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jc w:val="left"/>
        <w:textAlignment w:val="center"/>
        <w:rPr>
          <w:rFonts w:hint="eastAsia" w:ascii="仿宋_GB2312" w:hAnsi="宋体" w:eastAsia="仿宋_GB2312" w:cs="仿宋_GB2312"/>
          <w:i w:val="0"/>
          <w:color w:val="000000"/>
          <w:kern w:val="0"/>
          <w:sz w:val="24"/>
          <w:szCs w:val="24"/>
          <w:u w:val="none"/>
          <w:lang w:val="en-US" w:eastAsia="zh-CN" w:bidi="ar"/>
        </w:rPr>
      </w:pPr>
      <w:r>
        <w:rPr>
          <w:rFonts w:hint="eastAsia" w:ascii="仿宋_GB2312" w:hAnsi="宋体" w:eastAsia="仿宋_GB2312" w:cs="仿宋_GB2312"/>
          <w:i w:val="0"/>
          <w:color w:val="000000"/>
          <w:kern w:val="0"/>
          <w:sz w:val="24"/>
          <w:szCs w:val="24"/>
          <w:u w:val="none"/>
          <w:lang w:val="en-US" w:eastAsia="zh-CN" w:bidi="ar"/>
        </w:rPr>
        <w:t>附件：</w:t>
      </w:r>
    </w:p>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华文中宋" w:hAnsi="华文中宋" w:eastAsia="华文中宋" w:cs="华文中宋"/>
          <w:b/>
          <w:bCs w:val="0"/>
          <w:i w:val="0"/>
          <w:color w:val="000000"/>
          <w:kern w:val="0"/>
          <w:sz w:val="44"/>
          <w:szCs w:val="44"/>
          <w:u w:val="none"/>
          <w:lang w:val="en-US" w:eastAsia="zh-CN" w:bidi="ar"/>
        </w:rPr>
      </w:pPr>
      <w:r>
        <w:rPr>
          <w:rFonts w:hint="eastAsia" w:ascii="华文中宋" w:hAnsi="华文中宋" w:eastAsia="华文中宋" w:cs="华文中宋"/>
          <w:b/>
          <w:bCs w:val="0"/>
          <w:i w:val="0"/>
          <w:color w:val="000000"/>
          <w:kern w:val="0"/>
          <w:sz w:val="44"/>
          <w:szCs w:val="44"/>
          <w:u w:val="none"/>
          <w:lang w:val="en-US" w:eastAsia="zh-CN" w:bidi="ar"/>
        </w:rPr>
        <w:t>额尔古纳市市直相关单位2023年度</w:t>
      </w:r>
    </w:p>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华文中宋" w:hAnsi="华文中宋" w:eastAsia="华文中宋" w:cs="华文中宋"/>
          <w:b/>
          <w:bCs w:val="0"/>
          <w:sz w:val="44"/>
          <w:szCs w:val="44"/>
          <w:lang w:val="en-US" w:eastAsia="zh-CN"/>
        </w:rPr>
      </w:pPr>
      <w:r>
        <w:rPr>
          <w:rFonts w:hint="eastAsia" w:ascii="华文中宋" w:hAnsi="华文中宋" w:eastAsia="华文中宋" w:cs="华文中宋"/>
          <w:b/>
          <w:bCs w:val="0"/>
          <w:i w:val="0"/>
          <w:color w:val="000000"/>
          <w:kern w:val="0"/>
          <w:sz w:val="44"/>
          <w:szCs w:val="44"/>
          <w:u w:val="none"/>
          <w:lang w:val="en-US" w:eastAsia="zh-CN" w:bidi="ar"/>
        </w:rPr>
        <w:t>“双随机、一公开”内部抽查工作计划表</w:t>
      </w:r>
    </w:p>
    <w:tbl>
      <w:tblPr>
        <w:tblStyle w:val="2"/>
        <w:tblpPr w:leftFromText="180" w:rightFromText="180" w:vertAnchor="text" w:horzAnchor="page" w:tblpX="1777" w:tblpY="809"/>
        <w:tblOverlap w:val="never"/>
        <w:tblW w:w="8340" w:type="dxa"/>
        <w:tblInd w:w="0" w:type="dxa"/>
        <w:tblLayout w:type="fixed"/>
        <w:tblCellMar>
          <w:top w:w="0" w:type="dxa"/>
          <w:left w:w="0" w:type="dxa"/>
          <w:bottom w:w="0" w:type="dxa"/>
          <w:right w:w="0" w:type="dxa"/>
        </w:tblCellMar>
      </w:tblPr>
      <w:tblGrid>
        <w:gridCol w:w="3504"/>
        <w:gridCol w:w="4836"/>
      </w:tblGrid>
      <w:tr>
        <w:tblPrEx>
          <w:tblCellMar>
            <w:top w:w="0" w:type="dxa"/>
            <w:left w:w="0" w:type="dxa"/>
            <w:bottom w:w="0" w:type="dxa"/>
            <w:right w:w="0" w:type="dxa"/>
          </w:tblCellMar>
        </w:tblPrEx>
        <w:trPr>
          <w:trHeight w:val="421" w:hRule="atLeast"/>
        </w:trPr>
        <w:tc>
          <w:tcPr>
            <w:tcW w:w="8340" w:type="dxa"/>
            <w:gridSpan w:val="2"/>
            <w:tcBorders>
              <w:top w:val="nil"/>
              <w:left w:val="nil"/>
              <w:bottom w:val="single" w:color="000000" w:sz="8" w:space="0"/>
              <w:right w:val="nil"/>
            </w:tcBorders>
            <w:tcMar>
              <w:top w:w="15" w:type="dxa"/>
              <w:left w:w="15" w:type="dxa"/>
              <w:right w:w="15" w:type="dxa"/>
            </w:tcMar>
            <w:vAlign w:val="center"/>
          </w:tcPr>
          <w:p>
            <w:pPr>
              <w:keepNext w:val="0"/>
              <w:keepLines w:val="0"/>
              <w:widowControl/>
              <w:suppressLineNumbers w:val="0"/>
              <w:ind w:firstLine="221" w:firstLineChars="100"/>
              <w:jc w:val="left"/>
              <w:textAlignment w:val="center"/>
              <w:rPr>
                <w:rFonts w:hint="default" w:ascii="仿宋_GB2312" w:hAnsi="宋体" w:eastAsia="仿宋_GB2312" w:cs="仿宋_GB2312"/>
                <w:b/>
                <w:i w:val="0"/>
                <w:color w:val="000000"/>
                <w:sz w:val="22"/>
                <w:szCs w:val="22"/>
                <w:u w:val="none"/>
                <w:lang w:val="en-US"/>
              </w:rPr>
            </w:pPr>
            <w:r>
              <w:rPr>
                <w:rFonts w:hint="eastAsia" w:ascii="仿宋_GB2312" w:hAnsi="宋体" w:eastAsia="仿宋_GB2312" w:cs="仿宋_GB2312"/>
                <w:b/>
                <w:i w:val="0"/>
                <w:color w:val="000000"/>
                <w:kern w:val="0"/>
                <w:sz w:val="22"/>
                <w:szCs w:val="22"/>
                <w:u w:val="none"/>
                <w:lang w:val="en-US" w:eastAsia="zh-CN" w:bidi="ar"/>
              </w:rPr>
              <w:t>填表单位：</w:t>
            </w:r>
            <w:r>
              <w:rPr>
                <w:rFonts w:hint="eastAsia" w:ascii="仿宋_GB2312" w:hAnsi="宋体" w:eastAsia="仿宋_GB2312" w:cs="仿宋_GB2312"/>
                <w:b/>
                <w:i w:val="0"/>
                <w:strike w:val="0"/>
                <w:color w:val="000000" w:themeColor="text1"/>
                <w:kern w:val="0"/>
                <w:sz w:val="22"/>
                <w:szCs w:val="22"/>
                <w:u w:val="none"/>
                <w:lang w:val="en-US" w:eastAsia="zh-CN" w:bidi="ar"/>
                <w14:textFill>
                  <w14:solidFill>
                    <w14:schemeClr w14:val="tx1"/>
                  </w14:solidFill>
                </w14:textFill>
              </w:rPr>
              <w:t xml:space="preserve">额尔古纳市卫生健康委员会         </w:t>
            </w:r>
            <w:r>
              <w:rPr>
                <w:rFonts w:hint="eastAsia" w:ascii="仿宋_GB2312" w:hAnsi="宋体" w:eastAsia="仿宋_GB2312" w:cs="仿宋_GB2312"/>
                <w:b/>
                <w:i w:val="0"/>
                <w:color w:val="000000"/>
                <w:kern w:val="0"/>
                <w:sz w:val="22"/>
                <w:szCs w:val="22"/>
                <w:u w:val="none"/>
                <w:lang w:val="en-US" w:eastAsia="zh-CN" w:bidi="ar"/>
              </w:rPr>
              <w:t xml:space="preserve"> </w:t>
            </w:r>
            <w:r>
              <w:rPr>
                <w:rFonts w:hint="default" w:ascii="仿宋_GB2312" w:hAnsi="宋体" w:eastAsia="仿宋_GB2312" w:cs="仿宋_GB2312"/>
                <w:b/>
                <w:i w:val="0"/>
                <w:color w:val="000000"/>
                <w:kern w:val="0"/>
                <w:sz w:val="22"/>
                <w:szCs w:val="22"/>
                <w:u w:val="none"/>
                <w:lang w:val="en-US" w:eastAsia="zh-CN" w:bidi="ar"/>
              </w:rPr>
              <w:t>填表时间：</w:t>
            </w:r>
            <w:r>
              <w:rPr>
                <w:rFonts w:hint="eastAsia" w:ascii="仿宋_GB2312" w:hAnsi="宋体" w:eastAsia="仿宋_GB2312" w:cs="仿宋_GB2312"/>
                <w:b/>
                <w:i w:val="0"/>
                <w:color w:val="000000"/>
                <w:kern w:val="0"/>
                <w:sz w:val="22"/>
                <w:szCs w:val="22"/>
                <w:u w:val="none"/>
                <w:lang w:val="en-US" w:eastAsia="zh-CN" w:bidi="ar"/>
              </w:rPr>
              <w:t>2023年2月10日</w:t>
            </w:r>
          </w:p>
        </w:tc>
      </w:tr>
      <w:tr>
        <w:tblPrEx>
          <w:tblCellMar>
            <w:top w:w="0" w:type="dxa"/>
            <w:left w:w="0" w:type="dxa"/>
            <w:bottom w:w="0" w:type="dxa"/>
            <w:right w:w="0" w:type="dxa"/>
          </w:tblCellMar>
        </w:tblPrEx>
        <w:trPr>
          <w:trHeight w:val="466" w:hRule="atLeast"/>
        </w:trPr>
        <w:tc>
          <w:tcPr>
            <w:tcW w:w="350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项目</w:t>
            </w:r>
          </w:p>
        </w:tc>
        <w:tc>
          <w:tcPr>
            <w:tcW w:w="4836"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内容</w:t>
            </w:r>
          </w:p>
        </w:tc>
      </w:tr>
      <w:tr>
        <w:tblPrEx>
          <w:tblCellMar>
            <w:top w:w="0" w:type="dxa"/>
            <w:left w:w="0" w:type="dxa"/>
            <w:bottom w:w="0" w:type="dxa"/>
            <w:right w:w="0" w:type="dxa"/>
          </w:tblCellMar>
        </w:tblPrEx>
        <w:trPr>
          <w:trHeight w:val="466" w:hRule="atLeast"/>
        </w:trPr>
        <w:tc>
          <w:tcPr>
            <w:tcW w:w="350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default" w:ascii="仿宋_GB2312" w:hAnsi="宋体" w:eastAsia="仿宋_GB2312" w:cs="仿宋_GB2312"/>
                <w:i w:val="0"/>
                <w:color w:val="000000"/>
                <w:kern w:val="0"/>
                <w:sz w:val="28"/>
                <w:szCs w:val="28"/>
                <w:u w:val="none"/>
                <w:lang w:val="en-US" w:eastAsia="zh-CN" w:bidi="ar"/>
              </w:rPr>
            </w:pPr>
            <w:r>
              <w:rPr>
                <w:rFonts w:hint="eastAsia" w:ascii="仿宋_GB2312" w:hAnsi="宋体" w:eastAsia="仿宋_GB2312" w:cs="仿宋_GB2312"/>
                <w:i w:val="0"/>
                <w:color w:val="000000"/>
                <w:kern w:val="0"/>
                <w:sz w:val="28"/>
                <w:szCs w:val="28"/>
                <w:u w:val="none"/>
                <w:lang w:val="en-US" w:eastAsia="zh-CN" w:bidi="ar"/>
              </w:rPr>
              <w:t>抽查部门</w:t>
            </w:r>
          </w:p>
        </w:tc>
        <w:tc>
          <w:tcPr>
            <w:tcW w:w="4836"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_GB2312" w:hAnsi="宋体" w:eastAsia="仿宋_GB2312" w:cs="仿宋_GB2312"/>
                <w:i w:val="0"/>
                <w:color w:val="000000"/>
                <w:kern w:val="0"/>
                <w:sz w:val="28"/>
                <w:szCs w:val="28"/>
                <w:u w:val="none"/>
                <w:lang w:val="en-US" w:eastAsia="zh-CN" w:bidi="ar"/>
              </w:rPr>
            </w:pPr>
            <w:r>
              <w:rPr>
                <w:rFonts w:hint="eastAsia" w:ascii="仿宋_GB2312" w:hAnsi="宋体" w:eastAsia="仿宋_GB2312" w:cs="仿宋_GB2312"/>
                <w:i w:val="0"/>
                <w:color w:val="000000"/>
                <w:kern w:val="0"/>
                <w:sz w:val="28"/>
                <w:szCs w:val="28"/>
                <w:u w:val="none"/>
                <w:lang w:val="en-US" w:eastAsia="zh-CN" w:bidi="ar"/>
              </w:rPr>
              <w:t>额尔古纳市卫生家康委员会</w:t>
            </w:r>
          </w:p>
        </w:tc>
      </w:tr>
      <w:tr>
        <w:tblPrEx>
          <w:tblCellMar>
            <w:top w:w="0" w:type="dxa"/>
            <w:left w:w="0" w:type="dxa"/>
            <w:bottom w:w="0" w:type="dxa"/>
            <w:right w:w="0" w:type="dxa"/>
          </w:tblCellMar>
        </w:tblPrEx>
        <w:trPr>
          <w:trHeight w:val="466" w:hRule="atLeast"/>
        </w:trPr>
        <w:tc>
          <w:tcPr>
            <w:tcW w:w="350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default" w:ascii="仿宋_GB2312" w:hAnsi="宋体" w:eastAsia="仿宋_GB2312" w:cs="仿宋_GB2312"/>
                <w:i w:val="0"/>
                <w:color w:val="000000"/>
                <w:kern w:val="0"/>
                <w:sz w:val="28"/>
                <w:szCs w:val="28"/>
                <w:u w:val="none"/>
                <w:lang w:val="en-US" w:eastAsia="zh-CN" w:bidi="ar"/>
              </w:rPr>
            </w:pPr>
            <w:r>
              <w:rPr>
                <w:rFonts w:hint="default" w:ascii="仿宋_GB2312" w:hAnsi="宋体" w:eastAsia="仿宋_GB2312" w:cs="仿宋_GB2312"/>
                <w:i w:val="0"/>
                <w:color w:val="000000"/>
                <w:kern w:val="0"/>
                <w:sz w:val="28"/>
                <w:szCs w:val="28"/>
                <w:u w:val="none"/>
                <w:lang w:val="en-US" w:eastAsia="zh-CN" w:bidi="ar"/>
              </w:rPr>
              <w:t>抽查任务名称</w:t>
            </w:r>
            <w:r>
              <w:rPr>
                <w:rFonts w:hint="eastAsia" w:ascii="仿宋_GB2312" w:hAnsi="宋体" w:eastAsia="仿宋_GB2312" w:cs="仿宋_GB2312"/>
                <w:i w:val="0"/>
                <w:color w:val="000000"/>
                <w:kern w:val="0"/>
                <w:sz w:val="28"/>
                <w:szCs w:val="28"/>
                <w:u w:val="none"/>
                <w:lang w:val="en-US" w:eastAsia="zh-CN" w:bidi="ar"/>
              </w:rPr>
              <w:t>(抽查类别)</w:t>
            </w:r>
          </w:p>
        </w:tc>
        <w:tc>
          <w:tcPr>
            <w:tcW w:w="4836"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_GB2312" w:hAnsi="宋体" w:eastAsia="仿宋_GB2312" w:cs="仿宋_GB2312"/>
                <w:i w:val="0"/>
                <w:color w:val="000000"/>
                <w:kern w:val="0"/>
                <w:sz w:val="28"/>
                <w:szCs w:val="28"/>
                <w:u w:val="none"/>
                <w:lang w:val="en-US" w:eastAsia="zh-CN" w:bidi="ar"/>
              </w:rPr>
            </w:pPr>
            <w:r>
              <w:rPr>
                <w:rFonts w:hint="eastAsia" w:ascii="仿宋_GB2312" w:hAnsi="宋体" w:eastAsia="仿宋_GB2312" w:cs="仿宋_GB2312"/>
                <w:i w:val="0"/>
                <w:color w:val="000000"/>
                <w:kern w:val="0"/>
                <w:sz w:val="28"/>
                <w:szCs w:val="28"/>
                <w:u w:val="none"/>
                <w:lang w:val="en-US" w:eastAsia="zh-CN" w:bidi="ar"/>
              </w:rPr>
              <w:t>公共场所卫生抽查</w:t>
            </w:r>
          </w:p>
        </w:tc>
      </w:tr>
      <w:tr>
        <w:tblPrEx>
          <w:tblCellMar>
            <w:top w:w="0" w:type="dxa"/>
            <w:left w:w="0" w:type="dxa"/>
            <w:bottom w:w="0" w:type="dxa"/>
            <w:right w:w="0" w:type="dxa"/>
          </w:tblCellMar>
        </w:tblPrEx>
        <w:trPr>
          <w:trHeight w:val="3570" w:hRule="atLeast"/>
        </w:trPr>
        <w:tc>
          <w:tcPr>
            <w:tcW w:w="350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default" w:ascii="仿宋_GB2312" w:hAnsi="宋体" w:eastAsia="仿宋_GB2312" w:cs="仿宋_GB2312"/>
                <w:i w:val="0"/>
                <w:color w:val="000000"/>
                <w:kern w:val="0"/>
                <w:sz w:val="28"/>
                <w:szCs w:val="28"/>
                <w:u w:val="none"/>
                <w:lang w:val="en-US" w:eastAsia="zh-CN" w:bidi="ar"/>
              </w:rPr>
            </w:pPr>
            <w:r>
              <w:rPr>
                <w:rFonts w:hint="default" w:ascii="仿宋_GB2312" w:hAnsi="宋体" w:eastAsia="仿宋_GB2312" w:cs="仿宋_GB2312"/>
                <w:i w:val="0"/>
                <w:color w:val="000000"/>
                <w:kern w:val="0"/>
                <w:sz w:val="28"/>
                <w:szCs w:val="28"/>
                <w:u w:val="none"/>
                <w:lang w:val="en-US" w:eastAsia="zh-CN" w:bidi="ar"/>
              </w:rPr>
              <w:t>抽查事项</w:t>
            </w:r>
          </w:p>
        </w:tc>
        <w:tc>
          <w:tcPr>
            <w:tcW w:w="4836"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eastAsia" w:ascii="仿宋_GB2312" w:hAnsi="宋体" w:eastAsia="仿宋_GB2312" w:cs="仿宋_GB2312"/>
                <w:i w:val="0"/>
                <w:color w:val="000000"/>
                <w:kern w:val="0"/>
                <w:sz w:val="28"/>
                <w:szCs w:val="28"/>
                <w:u w:val="none"/>
                <w:lang w:val="en-US" w:eastAsia="zh-CN" w:bidi="ar"/>
              </w:rPr>
            </w:pPr>
            <w:r>
              <w:rPr>
                <w:rFonts w:hint="eastAsia" w:ascii="仿宋_GB2312" w:hAnsi="宋体" w:eastAsia="仿宋_GB2312" w:cs="仿宋_GB2312"/>
                <w:i w:val="0"/>
                <w:color w:val="000000"/>
                <w:kern w:val="0"/>
                <w:sz w:val="28"/>
                <w:szCs w:val="28"/>
                <w:u w:val="none"/>
                <w:lang w:val="en-US" w:eastAsia="zh-CN" w:bidi="ar"/>
              </w:rPr>
              <w:t>1.未依法取得公共场所卫生许可证擅自营业的</w:t>
            </w:r>
          </w:p>
          <w:p>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eastAsia" w:ascii="仿宋_GB2312" w:hAnsi="宋体" w:eastAsia="仿宋_GB2312" w:cs="仿宋_GB2312"/>
                <w:i w:val="0"/>
                <w:color w:val="000000"/>
                <w:kern w:val="0"/>
                <w:sz w:val="28"/>
                <w:szCs w:val="28"/>
                <w:u w:val="none"/>
                <w:lang w:val="en-US" w:eastAsia="zh-CN" w:bidi="ar"/>
              </w:rPr>
            </w:pPr>
            <w:r>
              <w:rPr>
                <w:rFonts w:hint="eastAsia" w:ascii="仿宋_GB2312" w:hAnsi="宋体" w:eastAsia="仿宋_GB2312" w:cs="仿宋_GB2312"/>
                <w:i w:val="0"/>
                <w:color w:val="000000"/>
                <w:kern w:val="0"/>
                <w:sz w:val="28"/>
                <w:szCs w:val="28"/>
                <w:u w:val="none"/>
                <w:lang w:val="en-US" w:eastAsia="zh-CN" w:bidi="ar"/>
              </w:rPr>
              <w:t>2.未按照规定</w:t>
            </w:r>
            <w:bookmarkStart w:id="0" w:name="_GoBack"/>
            <w:bookmarkEnd w:id="0"/>
            <w:r>
              <w:rPr>
                <w:rFonts w:hint="eastAsia" w:ascii="仿宋_GB2312" w:hAnsi="宋体" w:eastAsia="仿宋_GB2312" w:cs="仿宋_GB2312"/>
                <w:i w:val="0"/>
                <w:color w:val="000000"/>
                <w:kern w:val="0"/>
                <w:sz w:val="28"/>
                <w:szCs w:val="28"/>
                <w:u w:val="none"/>
                <w:lang w:val="en-US" w:eastAsia="zh-CN" w:bidi="ar"/>
              </w:rPr>
              <w:t>对公共场所的空气、微小气候、水质、采光、照明、噪声、顾客用品用具等行卫生检测的；</w:t>
            </w:r>
          </w:p>
          <w:p>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eastAsia" w:ascii="仿宋_GB2312" w:hAnsi="宋体" w:eastAsia="仿宋_GB2312" w:cs="仿宋_GB2312"/>
                <w:i w:val="0"/>
                <w:color w:val="000000"/>
                <w:kern w:val="0"/>
                <w:sz w:val="28"/>
                <w:szCs w:val="28"/>
                <w:u w:val="none"/>
                <w:lang w:val="en-US" w:eastAsia="zh-CN" w:bidi="ar"/>
              </w:rPr>
            </w:pPr>
            <w:r>
              <w:rPr>
                <w:rFonts w:hint="eastAsia" w:ascii="仿宋_GB2312" w:hAnsi="宋体" w:eastAsia="仿宋_GB2312" w:cs="仿宋_GB2312"/>
                <w:i w:val="0"/>
                <w:color w:val="000000"/>
                <w:kern w:val="0"/>
                <w:sz w:val="28"/>
                <w:szCs w:val="28"/>
                <w:u w:val="none"/>
                <w:lang w:val="en-US" w:eastAsia="zh-CN" w:bidi="ar"/>
              </w:rPr>
              <w:t>3.公共场所经营者安排未获得有效健康合格证明的从业人员从事直接为顾客服务工作的。</w:t>
            </w:r>
          </w:p>
        </w:tc>
      </w:tr>
      <w:tr>
        <w:tblPrEx>
          <w:tblCellMar>
            <w:top w:w="0" w:type="dxa"/>
            <w:left w:w="0" w:type="dxa"/>
            <w:bottom w:w="0" w:type="dxa"/>
            <w:right w:w="0" w:type="dxa"/>
          </w:tblCellMar>
        </w:tblPrEx>
        <w:trPr>
          <w:trHeight w:val="466" w:hRule="atLeast"/>
        </w:trPr>
        <w:tc>
          <w:tcPr>
            <w:tcW w:w="350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default" w:ascii="仿宋_GB2312" w:hAnsi="宋体" w:eastAsia="仿宋_GB2312" w:cs="仿宋_GB2312"/>
                <w:i w:val="0"/>
                <w:color w:val="000000"/>
                <w:kern w:val="0"/>
                <w:sz w:val="28"/>
                <w:szCs w:val="28"/>
                <w:u w:val="none"/>
                <w:lang w:val="en-US" w:eastAsia="zh-CN" w:bidi="ar"/>
              </w:rPr>
            </w:pPr>
            <w:r>
              <w:rPr>
                <w:rFonts w:hint="eastAsia" w:ascii="仿宋_GB2312" w:hAnsi="宋体" w:eastAsia="仿宋_GB2312" w:cs="仿宋_GB2312"/>
                <w:i w:val="0"/>
                <w:color w:val="000000"/>
                <w:kern w:val="0"/>
                <w:sz w:val="28"/>
                <w:szCs w:val="28"/>
                <w:u w:val="none"/>
                <w:lang w:val="en-US" w:eastAsia="zh-CN" w:bidi="ar"/>
              </w:rPr>
              <w:t>检查</w:t>
            </w:r>
            <w:r>
              <w:rPr>
                <w:rFonts w:hint="default" w:ascii="仿宋_GB2312" w:hAnsi="宋体" w:eastAsia="仿宋_GB2312" w:cs="仿宋_GB2312"/>
                <w:i w:val="0"/>
                <w:color w:val="000000"/>
                <w:kern w:val="0"/>
                <w:sz w:val="28"/>
                <w:szCs w:val="28"/>
                <w:u w:val="none"/>
                <w:lang w:val="en-US" w:eastAsia="zh-CN" w:bidi="ar"/>
              </w:rPr>
              <w:t>对象</w:t>
            </w:r>
          </w:p>
        </w:tc>
        <w:tc>
          <w:tcPr>
            <w:tcW w:w="4836"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_GB2312" w:hAnsi="宋体" w:eastAsia="仿宋_GB2312" w:cs="仿宋_GB2312"/>
                <w:i w:val="0"/>
                <w:color w:val="000000"/>
                <w:kern w:val="0"/>
                <w:sz w:val="28"/>
                <w:szCs w:val="28"/>
                <w:u w:val="none"/>
                <w:lang w:val="en-US" w:eastAsia="zh-CN" w:bidi="ar"/>
              </w:rPr>
            </w:pPr>
            <w:r>
              <w:rPr>
                <w:rFonts w:hint="eastAsia" w:ascii="仿宋_GB2312" w:hAnsi="宋体" w:eastAsia="仿宋_GB2312" w:cs="仿宋_GB2312"/>
                <w:i w:val="0"/>
                <w:color w:val="000000"/>
                <w:kern w:val="0"/>
                <w:sz w:val="28"/>
                <w:szCs w:val="28"/>
                <w:u w:val="none"/>
                <w:lang w:val="en-US" w:eastAsia="zh-CN" w:bidi="ar"/>
              </w:rPr>
              <w:t>宾馆、旅店、美发、沐浴场所</w:t>
            </w:r>
          </w:p>
        </w:tc>
      </w:tr>
      <w:tr>
        <w:tblPrEx>
          <w:tblCellMar>
            <w:top w:w="0" w:type="dxa"/>
            <w:left w:w="0" w:type="dxa"/>
            <w:bottom w:w="0" w:type="dxa"/>
            <w:right w:w="0" w:type="dxa"/>
          </w:tblCellMar>
        </w:tblPrEx>
        <w:trPr>
          <w:trHeight w:val="466" w:hRule="atLeast"/>
        </w:trPr>
        <w:tc>
          <w:tcPr>
            <w:tcW w:w="3504" w:type="dxa"/>
            <w:tcBorders>
              <w:top w:val="single" w:color="000000" w:sz="8" w:space="0"/>
              <w:left w:val="single" w:color="000000" w:sz="8" w:space="0"/>
              <w:bottom w:val="single" w:color="auto" w:sz="4" w:space="0"/>
              <w:right w:val="single" w:color="000000" w:sz="8" w:space="0"/>
            </w:tcBorders>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default" w:ascii="仿宋_GB2312" w:hAnsi="宋体" w:eastAsia="仿宋_GB2312" w:cs="仿宋_GB2312"/>
                <w:i w:val="0"/>
                <w:color w:val="000000"/>
                <w:kern w:val="0"/>
                <w:sz w:val="28"/>
                <w:szCs w:val="28"/>
                <w:u w:val="none"/>
                <w:lang w:val="en-US" w:eastAsia="zh-CN" w:bidi="ar"/>
              </w:rPr>
            </w:pPr>
            <w:r>
              <w:rPr>
                <w:rFonts w:hint="default" w:ascii="仿宋_GB2312" w:hAnsi="宋体" w:eastAsia="仿宋_GB2312" w:cs="仿宋_GB2312"/>
                <w:i w:val="0"/>
                <w:color w:val="000000"/>
                <w:kern w:val="0"/>
                <w:sz w:val="28"/>
                <w:szCs w:val="28"/>
                <w:u w:val="none"/>
                <w:lang w:val="en-US" w:eastAsia="zh-CN" w:bidi="ar"/>
              </w:rPr>
              <w:t>抽查依据</w:t>
            </w:r>
          </w:p>
        </w:tc>
        <w:tc>
          <w:tcPr>
            <w:tcW w:w="4836" w:type="dxa"/>
            <w:tcBorders>
              <w:top w:val="single" w:color="000000" w:sz="8" w:space="0"/>
              <w:left w:val="single" w:color="000000" w:sz="8" w:space="0"/>
              <w:bottom w:val="single" w:color="auto" w:sz="4" w:space="0"/>
              <w:right w:val="single" w:color="000000" w:sz="8" w:space="0"/>
            </w:tcBorders>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仿宋_GB2312" w:hAnsi="宋体" w:eastAsia="仿宋_GB2312" w:cs="仿宋_GB2312"/>
                <w:i w:val="0"/>
                <w:color w:val="000000"/>
                <w:kern w:val="0"/>
                <w:sz w:val="28"/>
                <w:szCs w:val="28"/>
                <w:u w:val="none"/>
                <w:lang w:val="en-US" w:eastAsia="zh-CN" w:bidi="ar"/>
              </w:rPr>
            </w:pPr>
            <w:r>
              <w:rPr>
                <w:rFonts w:hint="eastAsia" w:ascii="仿宋_GB2312" w:hAnsi="宋体" w:eastAsia="仿宋_GB2312" w:cs="仿宋_GB2312"/>
                <w:i w:val="0"/>
                <w:color w:val="000000"/>
                <w:kern w:val="0"/>
                <w:sz w:val="28"/>
                <w:szCs w:val="28"/>
                <w:u w:val="none"/>
                <w:lang w:val="en-US" w:eastAsia="zh-CN" w:bidi="ar"/>
              </w:rPr>
              <w:t>《公共场所卫生管理条例》</w:t>
            </w:r>
          </w:p>
        </w:tc>
      </w:tr>
      <w:tr>
        <w:tblPrEx>
          <w:tblCellMar>
            <w:top w:w="0" w:type="dxa"/>
            <w:left w:w="0" w:type="dxa"/>
            <w:bottom w:w="0" w:type="dxa"/>
            <w:right w:w="0" w:type="dxa"/>
          </w:tblCellMar>
        </w:tblPrEx>
        <w:trPr>
          <w:trHeight w:val="832" w:hRule="atLeast"/>
        </w:trPr>
        <w:tc>
          <w:tcPr>
            <w:tcW w:w="3504" w:type="dxa"/>
            <w:tcBorders>
              <w:top w:val="single" w:color="auto" w:sz="4" w:space="0"/>
              <w:left w:val="single" w:color="000000" w:sz="8" w:space="0"/>
              <w:bottom w:val="single" w:color="000000" w:sz="8" w:space="0"/>
              <w:right w:val="single" w:color="000000" w:sz="8" w:space="0"/>
            </w:tcBorders>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default" w:ascii="仿宋_GB2312" w:hAnsi="宋体" w:eastAsia="仿宋_GB2312" w:cs="仿宋_GB2312"/>
                <w:i w:val="0"/>
                <w:color w:val="000000"/>
                <w:kern w:val="0"/>
                <w:sz w:val="28"/>
                <w:szCs w:val="28"/>
                <w:u w:val="none"/>
                <w:lang w:val="en-US" w:eastAsia="zh-CN" w:bidi="ar"/>
              </w:rPr>
            </w:pPr>
            <w:r>
              <w:rPr>
                <w:rFonts w:hint="eastAsia" w:ascii="仿宋_GB2312" w:hAnsi="宋体" w:eastAsia="仿宋_GB2312" w:cs="仿宋_GB2312"/>
                <w:i w:val="0"/>
                <w:color w:val="000000"/>
                <w:kern w:val="0"/>
                <w:sz w:val="28"/>
                <w:szCs w:val="28"/>
                <w:u w:val="none"/>
                <w:lang w:val="en-US" w:eastAsia="zh-CN" w:bidi="ar"/>
              </w:rPr>
              <w:t>是否委托专业机构，聘请专家学者等协助检查。</w:t>
            </w:r>
          </w:p>
        </w:tc>
        <w:tc>
          <w:tcPr>
            <w:tcW w:w="4836" w:type="dxa"/>
            <w:tcBorders>
              <w:top w:val="single" w:color="auto" w:sz="4" w:space="0"/>
              <w:left w:val="single" w:color="000000" w:sz="8" w:space="0"/>
              <w:bottom w:val="single" w:color="000000" w:sz="8" w:space="0"/>
              <w:right w:val="single" w:color="000000" w:sz="8" w:space="0"/>
            </w:tcBorders>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仿宋_GB2312" w:hAnsi="宋体" w:eastAsia="仿宋_GB2312" w:cs="仿宋_GB2312"/>
                <w:i w:val="0"/>
                <w:color w:val="000000"/>
                <w:kern w:val="0"/>
                <w:sz w:val="28"/>
                <w:szCs w:val="28"/>
                <w:u w:val="none"/>
                <w:lang w:val="en-US" w:eastAsia="zh-CN" w:bidi="ar"/>
              </w:rPr>
            </w:pPr>
            <w:r>
              <w:rPr>
                <w:rFonts w:hint="eastAsia" w:ascii="仿宋_GB2312" w:hAnsi="宋体" w:eastAsia="仿宋_GB2312" w:cs="仿宋_GB2312"/>
                <w:i w:val="0"/>
                <w:color w:val="000000"/>
                <w:kern w:val="0"/>
                <w:sz w:val="28"/>
                <w:szCs w:val="28"/>
                <w:u w:val="none"/>
                <w:lang w:val="en-US" w:eastAsia="zh-CN" w:bidi="ar"/>
              </w:rPr>
              <w:t>否</w:t>
            </w:r>
          </w:p>
        </w:tc>
      </w:tr>
      <w:tr>
        <w:tblPrEx>
          <w:tblCellMar>
            <w:top w:w="0" w:type="dxa"/>
            <w:left w:w="0" w:type="dxa"/>
            <w:bottom w:w="0" w:type="dxa"/>
            <w:right w:w="0" w:type="dxa"/>
          </w:tblCellMar>
        </w:tblPrEx>
        <w:trPr>
          <w:trHeight w:val="854" w:hRule="atLeast"/>
        </w:trPr>
        <w:tc>
          <w:tcPr>
            <w:tcW w:w="350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default" w:ascii="仿宋_GB2312" w:hAnsi="宋体" w:eastAsia="仿宋_GB2312" w:cs="仿宋_GB2312"/>
                <w:i w:val="0"/>
                <w:color w:val="000000"/>
                <w:kern w:val="0"/>
                <w:sz w:val="28"/>
                <w:szCs w:val="28"/>
                <w:u w:val="none"/>
                <w:lang w:val="en-US" w:eastAsia="zh-CN" w:bidi="ar"/>
              </w:rPr>
            </w:pPr>
            <w:r>
              <w:rPr>
                <w:rFonts w:hint="eastAsia" w:ascii="仿宋_GB2312" w:hAnsi="宋体" w:eastAsia="仿宋_GB2312" w:cs="仿宋_GB2312"/>
                <w:i w:val="0"/>
                <w:color w:val="000000"/>
                <w:kern w:val="0"/>
                <w:sz w:val="28"/>
                <w:szCs w:val="28"/>
                <w:u w:val="none"/>
                <w:lang w:val="en-US" w:eastAsia="zh-CN" w:bidi="ar"/>
              </w:rPr>
              <w:t>起止</w:t>
            </w:r>
            <w:r>
              <w:rPr>
                <w:rFonts w:hint="default" w:ascii="仿宋_GB2312" w:hAnsi="宋体" w:eastAsia="仿宋_GB2312" w:cs="仿宋_GB2312"/>
                <w:i w:val="0"/>
                <w:color w:val="000000"/>
                <w:kern w:val="0"/>
                <w:sz w:val="28"/>
                <w:szCs w:val="28"/>
                <w:u w:val="none"/>
                <w:lang w:val="en-US" w:eastAsia="zh-CN" w:bidi="ar"/>
              </w:rPr>
              <w:t>时间（必须在202</w:t>
            </w:r>
            <w:r>
              <w:rPr>
                <w:rFonts w:hint="eastAsia" w:ascii="仿宋_GB2312" w:hAnsi="宋体" w:eastAsia="仿宋_GB2312" w:cs="仿宋_GB2312"/>
                <w:i w:val="0"/>
                <w:color w:val="000000"/>
                <w:kern w:val="0"/>
                <w:sz w:val="28"/>
                <w:szCs w:val="28"/>
                <w:u w:val="none"/>
                <w:lang w:val="en-US" w:eastAsia="zh-CN" w:bidi="ar"/>
              </w:rPr>
              <w:t>3</w:t>
            </w:r>
            <w:r>
              <w:rPr>
                <w:rFonts w:hint="default" w:ascii="仿宋_GB2312" w:hAnsi="宋体" w:eastAsia="仿宋_GB2312" w:cs="仿宋_GB2312"/>
                <w:i w:val="0"/>
                <w:color w:val="000000"/>
                <w:kern w:val="0"/>
                <w:sz w:val="28"/>
                <w:szCs w:val="28"/>
                <w:u w:val="none"/>
                <w:lang w:val="en-US" w:eastAsia="zh-CN" w:bidi="ar"/>
              </w:rPr>
              <w:t>年</w:t>
            </w:r>
            <w:r>
              <w:rPr>
                <w:rFonts w:hint="eastAsia" w:ascii="仿宋_GB2312" w:hAnsi="宋体" w:eastAsia="仿宋_GB2312" w:cs="仿宋_GB2312"/>
                <w:i w:val="0"/>
                <w:color w:val="000000"/>
                <w:kern w:val="0"/>
                <w:sz w:val="28"/>
                <w:szCs w:val="28"/>
                <w:u w:val="none"/>
                <w:lang w:val="en-US" w:eastAsia="zh-CN" w:bidi="ar"/>
              </w:rPr>
              <w:t>12月20日前</w:t>
            </w:r>
            <w:r>
              <w:rPr>
                <w:rFonts w:hint="default" w:ascii="仿宋_GB2312" w:hAnsi="宋体" w:eastAsia="仿宋_GB2312" w:cs="仿宋_GB2312"/>
                <w:i w:val="0"/>
                <w:color w:val="000000"/>
                <w:kern w:val="0"/>
                <w:sz w:val="28"/>
                <w:szCs w:val="28"/>
                <w:u w:val="none"/>
                <w:lang w:val="en-US" w:eastAsia="zh-CN" w:bidi="ar"/>
              </w:rPr>
              <w:t>完成）</w:t>
            </w:r>
          </w:p>
        </w:tc>
        <w:tc>
          <w:tcPr>
            <w:tcW w:w="4836"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仿宋_GB2312" w:hAnsi="宋体" w:eastAsia="仿宋_GB2312" w:cs="仿宋_GB2312"/>
                <w:i w:val="0"/>
                <w:color w:val="000000"/>
                <w:kern w:val="0"/>
                <w:sz w:val="28"/>
                <w:szCs w:val="28"/>
                <w:u w:val="none"/>
                <w:lang w:val="en-US" w:eastAsia="zh-CN" w:bidi="ar"/>
              </w:rPr>
            </w:pPr>
            <w:r>
              <w:rPr>
                <w:rFonts w:hint="eastAsia" w:ascii="仿宋_GB2312" w:hAnsi="宋体" w:eastAsia="仿宋_GB2312" w:cs="仿宋_GB2312"/>
                <w:i w:val="0"/>
                <w:color w:val="000000"/>
                <w:kern w:val="0"/>
                <w:sz w:val="28"/>
                <w:szCs w:val="28"/>
                <w:u w:val="none"/>
                <w:lang w:val="en-US" w:eastAsia="zh-CN" w:bidi="ar"/>
              </w:rPr>
              <w:t>2023年6月——11月</w:t>
            </w:r>
          </w:p>
        </w:tc>
      </w:tr>
      <w:tr>
        <w:tblPrEx>
          <w:tblCellMar>
            <w:top w:w="0" w:type="dxa"/>
            <w:left w:w="0" w:type="dxa"/>
            <w:bottom w:w="0" w:type="dxa"/>
            <w:right w:w="0" w:type="dxa"/>
          </w:tblCellMar>
        </w:tblPrEx>
        <w:trPr>
          <w:trHeight w:val="466" w:hRule="atLeast"/>
        </w:trPr>
        <w:tc>
          <w:tcPr>
            <w:tcW w:w="350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default" w:ascii="仿宋_GB2312" w:hAnsi="宋体" w:eastAsia="仿宋_GB2312" w:cs="仿宋_GB2312"/>
                <w:i w:val="0"/>
                <w:color w:val="000000"/>
                <w:kern w:val="0"/>
                <w:sz w:val="28"/>
                <w:szCs w:val="28"/>
                <w:u w:val="none"/>
                <w:lang w:val="en-US" w:eastAsia="zh-CN" w:bidi="ar"/>
              </w:rPr>
            </w:pPr>
            <w:r>
              <w:rPr>
                <w:rFonts w:hint="default" w:ascii="仿宋_GB2312" w:hAnsi="宋体" w:eastAsia="仿宋_GB2312" w:cs="仿宋_GB2312"/>
                <w:i w:val="0"/>
                <w:color w:val="000000"/>
                <w:kern w:val="0"/>
                <w:sz w:val="28"/>
                <w:szCs w:val="28"/>
                <w:u w:val="none"/>
                <w:lang w:val="en-US" w:eastAsia="zh-CN" w:bidi="ar"/>
              </w:rPr>
              <w:t>抽查比例</w:t>
            </w:r>
            <w:r>
              <w:rPr>
                <w:rFonts w:hint="eastAsia" w:ascii="仿宋_GB2312" w:hAnsi="宋体" w:eastAsia="仿宋_GB2312" w:cs="仿宋_GB2312"/>
                <w:i w:val="0"/>
                <w:color w:val="000000"/>
                <w:kern w:val="0"/>
                <w:sz w:val="28"/>
                <w:szCs w:val="28"/>
                <w:u w:val="none"/>
                <w:lang w:val="en-US" w:eastAsia="zh-CN" w:bidi="ar"/>
              </w:rPr>
              <w:t>或数量</w:t>
            </w:r>
          </w:p>
        </w:tc>
        <w:tc>
          <w:tcPr>
            <w:tcW w:w="4836"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default" w:ascii="仿宋_GB2312" w:hAnsi="宋体" w:eastAsia="仿宋_GB2312" w:cs="仿宋_GB2312"/>
                <w:i w:val="0"/>
                <w:color w:val="000000"/>
                <w:kern w:val="0"/>
                <w:sz w:val="28"/>
                <w:szCs w:val="28"/>
                <w:u w:val="none"/>
                <w:lang w:val="en-US" w:eastAsia="zh-CN" w:bidi="ar"/>
              </w:rPr>
            </w:pPr>
            <w:r>
              <w:rPr>
                <w:rFonts w:hint="eastAsia" w:ascii="仿宋_GB2312" w:hAnsi="宋体" w:eastAsia="仿宋_GB2312" w:cs="仿宋_GB2312"/>
                <w:i w:val="0"/>
                <w:color w:val="000000"/>
                <w:kern w:val="0"/>
                <w:sz w:val="28"/>
                <w:szCs w:val="28"/>
                <w:u w:val="none"/>
                <w:lang w:val="en-US" w:eastAsia="zh-CN" w:bidi="ar"/>
              </w:rPr>
              <w:t>30家</w:t>
            </w:r>
          </w:p>
        </w:tc>
      </w:tr>
      <w:tr>
        <w:tblPrEx>
          <w:tblCellMar>
            <w:top w:w="0" w:type="dxa"/>
            <w:left w:w="0" w:type="dxa"/>
            <w:bottom w:w="0" w:type="dxa"/>
            <w:right w:w="0" w:type="dxa"/>
          </w:tblCellMar>
        </w:tblPrEx>
        <w:trPr>
          <w:trHeight w:val="854" w:hRule="atLeast"/>
        </w:trPr>
        <w:tc>
          <w:tcPr>
            <w:tcW w:w="3504" w:type="dxa"/>
            <w:tcBorders>
              <w:top w:val="single" w:color="000000" w:sz="8" w:space="0"/>
              <w:left w:val="single" w:color="000000" w:sz="8" w:space="0"/>
              <w:right w:val="single" w:color="000000" w:sz="8" w:space="0"/>
            </w:tcBorders>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default" w:ascii="仿宋_GB2312" w:hAnsi="宋体" w:eastAsia="仿宋_GB2312" w:cs="仿宋_GB2312"/>
                <w:i w:val="0"/>
                <w:color w:val="000000"/>
                <w:kern w:val="0"/>
                <w:sz w:val="28"/>
                <w:szCs w:val="28"/>
                <w:u w:val="none"/>
                <w:lang w:val="en-US" w:eastAsia="zh-CN" w:bidi="ar"/>
              </w:rPr>
            </w:pPr>
            <w:r>
              <w:rPr>
                <w:rFonts w:hint="default" w:ascii="仿宋_GB2312" w:hAnsi="宋体" w:eastAsia="仿宋_GB2312" w:cs="仿宋_GB2312"/>
                <w:i w:val="0"/>
                <w:color w:val="000000"/>
                <w:kern w:val="0"/>
                <w:sz w:val="28"/>
                <w:szCs w:val="28"/>
                <w:u w:val="none"/>
                <w:lang w:val="en-US" w:eastAsia="zh-CN" w:bidi="ar"/>
              </w:rPr>
              <w:t>执法检查人员范围</w:t>
            </w:r>
          </w:p>
        </w:tc>
        <w:tc>
          <w:tcPr>
            <w:tcW w:w="4836"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_GB2312" w:hAnsi="宋体" w:eastAsia="仿宋_GB2312" w:cs="仿宋_GB2312"/>
                <w:i w:val="0"/>
                <w:color w:val="000000"/>
                <w:kern w:val="0"/>
                <w:sz w:val="28"/>
                <w:szCs w:val="28"/>
                <w:u w:val="none"/>
                <w:lang w:val="en-US" w:eastAsia="zh-CN" w:bidi="ar"/>
              </w:rPr>
            </w:pPr>
            <w:r>
              <w:rPr>
                <w:rFonts w:hint="eastAsia" w:ascii="仿宋_GB2312" w:hAnsi="宋体" w:eastAsia="仿宋_GB2312" w:cs="仿宋_GB2312"/>
                <w:i w:val="0"/>
                <w:color w:val="000000"/>
                <w:kern w:val="0"/>
                <w:sz w:val="28"/>
                <w:szCs w:val="28"/>
                <w:u w:val="none"/>
                <w:lang w:val="en-US" w:eastAsia="zh-CN" w:bidi="ar"/>
              </w:rPr>
              <w:t>市卫生健康综合行政执法大队</w:t>
            </w:r>
          </w:p>
          <w:p>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仿宋_GB2312" w:hAnsi="宋体" w:eastAsia="仿宋_GB2312" w:cs="仿宋_GB2312"/>
                <w:i w:val="0"/>
                <w:color w:val="000000"/>
                <w:kern w:val="0"/>
                <w:sz w:val="28"/>
                <w:szCs w:val="28"/>
                <w:u w:val="none"/>
                <w:lang w:val="en-US" w:eastAsia="zh-CN" w:bidi="ar"/>
              </w:rPr>
            </w:pPr>
            <w:r>
              <w:rPr>
                <w:rFonts w:hint="eastAsia" w:ascii="仿宋_GB2312" w:hAnsi="宋体" w:eastAsia="仿宋_GB2312" w:cs="仿宋_GB2312"/>
                <w:i w:val="0"/>
                <w:color w:val="000000"/>
                <w:kern w:val="0"/>
                <w:sz w:val="28"/>
                <w:szCs w:val="28"/>
                <w:u w:val="none"/>
                <w:lang w:val="en-US" w:eastAsia="zh-CN" w:bidi="ar"/>
              </w:rPr>
              <w:t>公共场所卫生科</w:t>
            </w:r>
          </w:p>
        </w:tc>
      </w:tr>
      <w:tr>
        <w:tblPrEx>
          <w:tblCellMar>
            <w:top w:w="0" w:type="dxa"/>
            <w:left w:w="0" w:type="dxa"/>
            <w:bottom w:w="0" w:type="dxa"/>
            <w:right w:w="0" w:type="dxa"/>
          </w:tblCellMar>
        </w:tblPrEx>
        <w:trPr>
          <w:trHeight w:val="854" w:hRule="atLeast"/>
        </w:trPr>
        <w:tc>
          <w:tcPr>
            <w:tcW w:w="8340" w:type="dxa"/>
            <w:gridSpan w:val="2"/>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center"/>
              <w:rPr>
                <w:rFonts w:hint="default" w:ascii="仿宋_GB2312" w:hAnsi="宋体" w:eastAsia="仿宋_GB2312" w:cs="仿宋_GB2312"/>
                <w:i w:val="0"/>
                <w:color w:val="000000"/>
                <w:sz w:val="24"/>
                <w:szCs w:val="24"/>
                <w:u w:val="none"/>
              </w:rPr>
            </w:pPr>
            <w:r>
              <w:rPr>
                <w:rFonts w:hint="default" w:ascii="仿宋_GB2312" w:hAnsi="宋体" w:eastAsia="仿宋_GB2312" w:cs="仿宋_GB2312"/>
                <w:i w:val="0"/>
                <w:color w:val="000000"/>
                <w:kern w:val="0"/>
                <w:sz w:val="28"/>
                <w:szCs w:val="28"/>
                <w:u w:val="none"/>
                <w:lang w:val="en-US" w:eastAsia="zh-CN" w:bidi="ar"/>
              </w:rPr>
              <w:t>本表经本</w:t>
            </w:r>
            <w:r>
              <w:rPr>
                <w:rFonts w:hint="eastAsia" w:ascii="仿宋_GB2312" w:hAnsi="宋体" w:eastAsia="仿宋_GB2312" w:cs="仿宋_GB2312"/>
                <w:i w:val="0"/>
                <w:color w:val="000000"/>
                <w:kern w:val="0"/>
                <w:sz w:val="28"/>
                <w:szCs w:val="28"/>
                <w:u w:val="none"/>
                <w:lang w:val="en-US" w:eastAsia="zh-CN" w:bidi="ar"/>
              </w:rPr>
              <w:t>部门分管领导</w:t>
            </w:r>
            <w:r>
              <w:rPr>
                <w:rFonts w:hint="default" w:ascii="仿宋_GB2312" w:hAnsi="宋体" w:eastAsia="仿宋_GB2312" w:cs="仿宋_GB2312"/>
                <w:i w:val="0"/>
                <w:color w:val="000000"/>
                <w:kern w:val="0"/>
                <w:sz w:val="28"/>
                <w:szCs w:val="28"/>
                <w:u w:val="none"/>
                <w:lang w:val="en-US" w:eastAsia="zh-CN" w:bidi="ar"/>
              </w:rPr>
              <w:t>签字</w:t>
            </w:r>
            <w:r>
              <w:rPr>
                <w:rFonts w:hint="eastAsia" w:ascii="仿宋_GB2312" w:hAnsi="宋体" w:eastAsia="仿宋_GB2312" w:cs="仿宋_GB2312"/>
                <w:i w:val="0"/>
                <w:color w:val="000000"/>
                <w:kern w:val="0"/>
                <w:sz w:val="28"/>
                <w:szCs w:val="28"/>
                <w:u w:val="none"/>
                <w:lang w:val="en-US" w:eastAsia="zh-CN" w:bidi="ar"/>
              </w:rPr>
              <w:t>加盖本单位公章</w:t>
            </w:r>
            <w:r>
              <w:rPr>
                <w:rFonts w:hint="default" w:ascii="仿宋_GB2312" w:hAnsi="宋体" w:eastAsia="仿宋_GB2312" w:cs="仿宋_GB2312"/>
                <w:i w:val="0"/>
                <w:color w:val="000000"/>
                <w:kern w:val="0"/>
                <w:sz w:val="28"/>
                <w:szCs w:val="28"/>
                <w:u w:val="none"/>
                <w:lang w:val="en-US" w:eastAsia="zh-CN" w:bidi="ar"/>
              </w:rPr>
              <w:t>后请于202</w:t>
            </w:r>
            <w:r>
              <w:rPr>
                <w:rFonts w:hint="eastAsia" w:ascii="仿宋_GB2312" w:hAnsi="宋体" w:eastAsia="仿宋_GB2312" w:cs="仿宋_GB2312"/>
                <w:i w:val="0"/>
                <w:color w:val="000000"/>
                <w:kern w:val="0"/>
                <w:sz w:val="28"/>
                <w:szCs w:val="28"/>
                <w:u w:val="none"/>
                <w:lang w:val="en-US" w:eastAsia="zh-CN" w:bidi="ar"/>
              </w:rPr>
              <w:t>3</w:t>
            </w:r>
            <w:r>
              <w:rPr>
                <w:rFonts w:hint="default" w:ascii="仿宋_GB2312" w:hAnsi="宋体" w:eastAsia="仿宋_GB2312" w:cs="仿宋_GB2312"/>
                <w:i w:val="0"/>
                <w:color w:val="000000"/>
                <w:kern w:val="0"/>
                <w:sz w:val="28"/>
                <w:szCs w:val="28"/>
                <w:u w:val="none"/>
                <w:lang w:val="en-US" w:eastAsia="zh-CN" w:bidi="ar"/>
              </w:rPr>
              <w:t>年</w:t>
            </w:r>
            <w:r>
              <w:rPr>
                <w:rFonts w:hint="eastAsia" w:ascii="仿宋_GB2312" w:hAnsi="宋体" w:eastAsia="仿宋_GB2312" w:cs="仿宋_GB2312"/>
                <w:i w:val="0"/>
                <w:color w:val="000000"/>
                <w:kern w:val="0"/>
                <w:sz w:val="28"/>
                <w:szCs w:val="28"/>
                <w:u w:val="none"/>
                <w:lang w:val="en-US" w:eastAsia="zh-CN" w:bidi="ar"/>
              </w:rPr>
              <w:t>2</w:t>
            </w:r>
            <w:r>
              <w:rPr>
                <w:rFonts w:hint="default" w:ascii="仿宋_GB2312" w:hAnsi="宋体" w:eastAsia="仿宋_GB2312" w:cs="仿宋_GB2312"/>
                <w:i w:val="0"/>
                <w:color w:val="000000"/>
                <w:kern w:val="0"/>
                <w:sz w:val="28"/>
                <w:szCs w:val="28"/>
                <w:u w:val="none"/>
                <w:lang w:val="en-US" w:eastAsia="zh-CN" w:bidi="ar"/>
              </w:rPr>
              <w:t>月</w:t>
            </w:r>
            <w:r>
              <w:rPr>
                <w:rFonts w:hint="eastAsia" w:ascii="仿宋_GB2312" w:hAnsi="宋体" w:eastAsia="仿宋_GB2312" w:cs="仿宋_GB2312"/>
                <w:i w:val="0"/>
                <w:color w:val="000000"/>
                <w:kern w:val="0"/>
                <w:sz w:val="28"/>
                <w:szCs w:val="28"/>
                <w:u w:val="none"/>
                <w:lang w:val="en-US" w:eastAsia="zh-CN" w:bidi="ar"/>
              </w:rPr>
              <w:t>13</w:t>
            </w:r>
            <w:r>
              <w:rPr>
                <w:rFonts w:hint="default" w:ascii="仿宋_GB2312" w:hAnsi="宋体" w:eastAsia="仿宋_GB2312" w:cs="仿宋_GB2312"/>
                <w:i w:val="0"/>
                <w:color w:val="000000"/>
                <w:kern w:val="0"/>
                <w:sz w:val="28"/>
                <w:szCs w:val="28"/>
                <w:u w:val="none"/>
                <w:lang w:val="en-US" w:eastAsia="zh-CN" w:bidi="ar"/>
              </w:rPr>
              <w:t>日前</w:t>
            </w:r>
            <w:r>
              <w:rPr>
                <w:rFonts w:hint="eastAsia" w:ascii="仿宋_GB2312" w:hAnsi="宋体" w:eastAsia="仿宋_GB2312" w:cs="仿宋_GB2312"/>
                <w:i w:val="0"/>
                <w:color w:val="000000"/>
                <w:kern w:val="0"/>
                <w:sz w:val="28"/>
                <w:szCs w:val="28"/>
                <w:u w:val="none"/>
                <w:lang w:val="en-US" w:eastAsia="zh-CN" w:bidi="ar"/>
              </w:rPr>
              <w:t>报送市场监督管理局。</w:t>
            </w:r>
          </w:p>
        </w:tc>
      </w:tr>
      <w:tr>
        <w:tblPrEx>
          <w:tblCellMar>
            <w:top w:w="0" w:type="dxa"/>
            <w:left w:w="0" w:type="dxa"/>
            <w:bottom w:w="0" w:type="dxa"/>
            <w:right w:w="0" w:type="dxa"/>
          </w:tblCellMar>
        </w:tblPrEx>
        <w:trPr>
          <w:trHeight w:val="466" w:hRule="atLeast"/>
        </w:trPr>
        <w:tc>
          <w:tcPr>
            <w:tcW w:w="8340" w:type="dxa"/>
            <w:gridSpan w:val="2"/>
            <w:tcBorders>
              <w:top w:val="single" w:color="000000" w:sz="8" w:space="0"/>
              <w:left w:val="nil"/>
              <w:bottom w:val="nil"/>
              <w:right w:val="nil"/>
            </w:tcBorders>
            <w:tcMar>
              <w:top w:w="15" w:type="dxa"/>
              <w:left w:w="15" w:type="dxa"/>
              <w:right w:w="15" w:type="dxa"/>
            </w:tcMar>
            <w:vAlign w:val="center"/>
          </w:tcPr>
          <w:p>
            <w:pPr>
              <w:keepNext w:val="0"/>
              <w:keepLines w:val="0"/>
              <w:widowControl/>
              <w:suppressLineNumbers w:val="0"/>
              <w:jc w:val="left"/>
              <w:textAlignment w:val="center"/>
              <w:rPr>
                <w:rFonts w:hint="default" w:ascii="仿宋_GB2312" w:hAnsi="宋体" w:eastAsia="仿宋_GB2312" w:cs="仿宋_GB2312"/>
                <w:i w:val="0"/>
                <w:color w:val="000000"/>
                <w:sz w:val="24"/>
                <w:szCs w:val="24"/>
                <w:u w:val="none"/>
              </w:rPr>
            </w:pPr>
          </w:p>
        </w:tc>
      </w:tr>
    </w:tbl>
    <w:p>
      <w:pPr>
        <w:keepNext w:val="0"/>
        <w:keepLines w:val="0"/>
        <w:widowControl/>
        <w:suppressLineNumbers w:val="0"/>
        <w:jc w:val="both"/>
        <w:textAlignment w:val="center"/>
        <w:rPr>
          <w:rFonts w:hint="eastAsia" w:ascii="黑体" w:hAnsi="黑体" w:eastAsia="黑体" w:cs="黑体"/>
          <w:b w:val="0"/>
          <w:bCs w:val="0"/>
          <w:i w:val="0"/>
          <w:color w:val="000000"/>
          <w:kern w:val="0"/>
          <w:sz w:val="32"/>
          <w:szCs w:val="32"/>
          <w:u w:val="none"/>
          <w:lang w:val="en-US" w:eastAsia="zh-CN" w:bidi="ar"/>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dlOGQwNDNkN2NkNzdmNTM4ODI4MTJjZDc5Njc1MDIifQ=="/>
  </w:docVars>
  <w:rsids>
    <w:rsidRoot w:val="3D1221C4"/>
    <w:rsid w:val="20EA1BF7"/>
    <w:rsid w:val="33FE7689"/>
    <w:rsid w:val="3D1221C4"/>
    <w:rsid w:val="42E83A64"/>
    <w:rsid w:val="4AF40737"/>
    <w:rsid w:val="56AF55E5"/>
    <w:rsid w:val="5C813E69"/>
    <w:rsid w:val="6A175E66"/>
    <w:rsid w:val="796B5D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09</Company>
  <Pages>1</Pages>
  <Words>373</Words>
  <Characters>397</Characters>
  <Lines>0</Lines>
  <Paragraphs>0</Paragraphs>
  <TotalTime>6</TotalTime>
  <ScaleCrop>false</ScaleCrop>
  <LinksUpToDate>false</LinksUpToDate>
  <CharactersWithSpaces>407</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2022-02-21T08:23:00Z</dcterms:created>
  <dc:creator>09</dc:creator>
  <cp:lastModifiedBy>机智嘟</cp:lastModifiedBy>
  <cp:lastPrinted>2022-02-23T02:22:00Z</cp:lastPrinted>
  <dcterms:modified xsi:type="dcterms:W3CDTF">2023-04-14T02:15:56Z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2471C0293F4E4EEE80459BCC6473F03D</vt:lpwstr>
  </property>
</Properties>
</file>