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pPr>
      <w:r>
        <w:rPr>
          <w:rFonts w:hint="eastAsia" w:ascii="FZXiaoBiaoSong-B05S" w:hAnsi="FZXiaoBiaoSong-B05S" w:eastAsia="FZXiaoBiaoSong-B05S" w:cs="FZXiaoBiaoSong-B05S"/>
          <w:color w:val="000000"/>
          <w:kern w:val="0"/>
          <w:sz w:val="43"/>
          <w:szCs w:val="43"/>
          <w:lang w:val="en-US" w:eastAsia="zh-CN" w:bidi="ar"/>
        </w:rPr>
        <w:t>额尔古纳市</w:t>
      </w:r>
    </w:p>
    <w:p>
      <w:pPr>
        <w:keepNext w:val="0"/>
        <w:keepLines w:val="0"/>
        <w:widowControl/>
        <w:suppressLineNumbers w:val="0"/>
        <w:jc w:val="center"/>
      </w:pPr>
      <w:r>
        <w:rPr>
          <w:rFonts w:hint="default" w:ascii="FZXiaoBiaoSong-B05S" w:hAnsi="FZXiaoBiaoSong-B05S" w:eastAsia="FZXiaoBiaoSong-B05S" w:cs="FZXiaoBiaoSong-B05S"/>
          <w:color w:val="000000"/>
          <w:kern w:val="0"/>
          <w:sz w:val="43"/>
          <w:szCs w:val="43"/>
          <w:lang w:val="en-US" w:eastAsia="zh-CN" w:bidi="ar"/>
        </w:rPr>
        <w:t>公平竞争审查工作联席会议制度</w:t>
      </w:r>
    </w:p>
    <w:p>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 xml:space="preserve">为深入贯彻《内蒙古自治区人民政府关于在市场体系建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设中建立公平竞争审查制度的实施意见》(内政发〔2017〕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15 号)《呼伦贝尔市人民政府关于在市场体系建设中建立公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平竞争审查制度的实施意见》（呼政发[2017]17 号）精神，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根据《内蒙古自治区市场监管局、发改委、财政厅、商务厅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&lt;关于印发内蒙古自治区公平竞争审查工作厅际联席会议制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度&gt;等三项制度的通知》(内市监价竞字〔2022〕58 号)要求，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为充分发挥公平竞争审查工作联席会议的协调、指导作用，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制定本制度。 </w:t>
      </w:r>
    </w:p>
    <w:p>
      <w:pPr>
        <w:keepNext w:val="0"/>
        <w:keepLines w:val="0"/>
        <w:widowControl/>
        <w:suppressLineNumbers w:val="0"/>
        <w:ind w:firstLine="620" w:firstLineChars="200"/>
        <w:jc w:val="left"/>
      </w:pPr>
      <w:r>
        <w:rPr>
          <w:rFonts w:ascii="黑体" w:hAnsi="宋体" w:eastAsia="黑体" w:cs="黑体"/>
          <w:color w:val="000000"/>
          <w:kern w:val="0"/>
          <w:sz w:val="31"/>
          <w:szCs w:val="31"/>
          <w:lang w:val="en-US" w:eastAsia="zh-CN" w:bidi="ar"/>
        </w:rPr>
        <w:t xml:space="preserve">一、主要职责 </w:t>
      </w:r>
    </w:p>
    <w:p>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（一）在</w:t>
      </w:r>
      <w:r>
        <w:rPr>
          <w:rFonts w:hint="eastAsia" w:ascii="仿宋_GB2312" w:hAnsi="仿宋_GB2312" w:eastAsia="仿宋_GB2312" w:cs="仿宋_GB2312"/>
          <w:color w:val="000000"/>
          <w:kern w:val="0"/>
          <w:sz w:val="31"/>
          <w:szCs w:val="31"/>
          <w:lang w:val="en-US" w:eastAsia="zh-CN" w:bidi="ar"/>
        </w:rPr>
        <w:t>额尔古纳</w:t>
      </w:r>
      <w:r>
        <w:rPr>
          <w:rFonts w:ascii="仿宋_GB2312" w:hAnsi="仿宋_GB2312" w:eastAsia="仿宋_GB2312" w:cs="仿宋_GB2312"/>
          <w:color w:val="000000"/>
          <w:kern w:val="0"/>
          <w:sz w:val="31"/>
          <w:szCs w:val="31"/>
          <w:lang w:val="en-US" w:eastAsia="zh-CN" w:bidi="ar"/>
        </w:rPr>
        <w:t xml:space="preserve">市人民政府领导下，统等协调推进公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平竞争审查相关工作，指导落实全市公平竞争审查制度，协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调解决制度落实过程中的重大问题。 </w:t>
      </w:r>
    </w:p>
    <w:p>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 xml:space="preserve">（二）加强各部门在公平竞争审查制度实施方面的信息沟通和相互协作，及时总结工作成效，推广先进做法和经验。 </w:t>
      </w:r>
    </w:p>
    <w:p>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（三）及时街接自治区</w:t>
      </w:r>
      <w:r>
        <w:rPr>
          <w:rFonts w:hint="eastAsia" w:ascii="仿宋_GB2312" w:hAnsi="仿宋_GB2312" w:eastAsia="仿宋_GB2312" w:cs="仿宋_GB2312"/>
          <w:color w:val="000000"/>
          <w:kern w:val="0"/>
          <w:sz w:val="31"/>
          <w:szCs w:val="31"/>
          <w:lang w:val="en-US" w:eastAsia="zh-CN" w:bidi="ar"/>
        </w:rPr>
        <w:t>、呼伦贝尔市</w:t>
      </w:r>
      <w:r>
        <w:rPr>
          <w:rFonts w:ascii="仿宋_GB2312" w:hAnsi="仿宋_GB2312" w:eastAsia="仿宋_GB2312" w:cs="仿宋_GB2312"/>
          <w:color w:val="000000"/>
          <w:kern w:val="0"/>
          <w:sz w:val="31"/>
          <w:szCs w:val="31"/>
          <w:lang w:val="en-US" w:eastAsia="zh-CN" w:bidi="ar"/>
        </w:rPr>
        <w:t>出台的公平竞争审查相关政策规定，研究制定</w:t>
      </w:r>
      <w:r>
        <w:rPr>
          <w:rFonts w:hint="eastAsia" w:ascii="仿宋_GB2312" w:hAnsi="仿宋_GB2312" w:eastAsia="仿宋_GB2312" w:cs="仿宋_GB2312"/>
          <w:color w:val="000000"/>
          <w:kern w:val="0"/>
          <w:sz w:val="31"/>
          <w:szCs w:val="31"/>
          <w:lang w:val="en-US" w:eastAsia="zh-CN" w:bidi="ar"/>
        </w:rPr>
        <w:t>本</w:t>
      </w:r>
      <w:r>
        <w:rPr>
          <w:rFonts w:ascii="仿宋_GB2312" w:hAnsi="仿宋_GB2312" w:eastAsia="仿宋_GB2312" w:cs="仿宋_GB2312"/>
          <w:color w:val="000000"/>
          <w:kern w:val="0"/>
          <w:sz w:val="31"/>
          <w:szCs w:val="31"/>
          <w:lang w:val="en-US" w:eastAsia="zh-CN" w:bidi="ar"/>
        </w:rPr>
        <w:t xml:space="preserve">市配套设施。 </w:t>
      </w:r>
    </w:p>
    <w:p>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（四）完成</w:t>
      </w:r>
      <w:r>
        <w:rPr>
          <w:rFonts w:hint="eastAsia" w:ascii="仿宋_GB2312" w:hAnsi="仿宋_GB2312" w:eastAsia="仿宋_GB2312" w:cs="仿宋_GB2312"/>
          <w:color w:val="000000"/>
          <w:kern w:val="0"/>
          <w:sz w:val="31"/>
          <w:szCs w:val="31"/>
          <w:lang w:val="en-US" w:eastAsia="zh-CN" w:bidi="ar"/>
        </w:rPr>
        <w:t>额尔古纳</w:t>
      </w:r>
      <w:r>
        <w:rPr>
          <w:rFonts w:ascii="仿宋_GB2312" w:hAnsi="仿宋_GB2312" w:eastAsia="仿宋_GB2312" w:cs="仿宋_GB2312"/>
          <w:color w:val="000000"/>
          <w:kern w:val="0"/>
          <w:sz w:val="31"/>
          <w:szCs w:val="31"/>
          <w:lang w:val="en-US" w:eastAsia="zh-CN" w:bidi="ar"/>
        </w:rPr>
        <w:t xml:space="preserve">市人民政府交办的其它事项。 </w:t>
      </w:r>
    </w:p>
    <w:p>
      <w:pPr>
        <w:keepNext w:val="0"/>
        <w:keepLines w:val="0"/>
        <w:widowControl/>
        <w:suppressLineNumbers w:val="0"/>
        <w:ind w:firstLine="620" w:firstLineChars="200"/>
        <w:jc w:val="left"/>
      </w:pPr>
      <w:r>
        <w:rPr>
          <w:rFonts w:hint="eastAsia" w:ascii="黑体" w:hAnsi="宋体" w:eastAsia="黑体" w:cs="黑体"/>
          <w:color w:val="000000"/>
          <w:kern w:val="0"/>
          <w:sz w:val="31"/>
          <w:szCs w:val="31"/>
          <w:lang w:val="en-US" w:eastAsia="zh-CN" w:bidi="ar"/>
        </w:rPr>
        <w:t xml:space="preserve">二、成员单位 </w:t>
      </w:r>
    </w:p>
    <w:p>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联</w:t>
      </w:r>
      <w:r>
        <w:rPr>
          <w:rFonts w:hint="eastAsia" w:ascii="仿宋_GB2312" w:hAnsi="仿宋_GB2312" w:eastAsia="仿宋_GB2312" w:cs="仿宋_GB2312"/>
          <w:color w:val="000000"/>
          <w:kern w:val="0"/>
          <w:sz w:val="31"/>
          <w:szCs w:val="31"/>
          <w:lang w:val="en-US" w:eastAsia="zh-CN" w:bidi="ar"/>
        </w:rPr>
        <w:t>席</w:t>
      </w:r>
      <w:r>
        <w:rPr>
          <w:rFonts w:ascii="仿宋_GB2312" w:hAnsi="仿宋_GB2312" w:eastAsia="仿宋_GB2312" w:cs="仿宋_GB2312"/>
          <w:color w:val="000000"/>
          <w:kern w:val="0"/>
          <w:sz w:val="31"/>
          <w:szCs w:val="31"/>
          <w:lang w:val="en-US" w:eastAsia="zh-CN" w:bidi="ar"/>
        </w:rPr>
        <w:t xml:space="preserve">会议由市人民政府分管副市长担任召集人、市人民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政府</w:t>
      </w:r>
      <w:r>
        <w:rPr>
          <w:rFonts w:hint="eastAsia" w:ascii="仿宋_GB2312" w:hAnsi="仿宋_GB2312" w:eastAsia="仿宋_GB2312" w:cs="仿宋_GB2312"/>
          <w:color w:val="000000"/>
          <w:kern w:val="0"/>
          <w:sz w:val="31"/>
          <w:szCs w:val="31"/>
          <w:lang w:val="en-US" w:eastAsia="zh-CN" w:bidi="ar"/>
        </w:rPr>
        <w:t>发展研究中心主任</w:t>
      </w:r>
      <w:r>
        <w:rPr>
          <w:rFonts w:ascii="仿宋_GB2312" w:hAnsi="仿宋_GB2312" w:eastAsia="仿宋_GB2312" w:cs="仿宋_GB2312"/>
          <w:color w:val="000000"/>
          <w:kern w:val="0"/>
          <w:sz w:val="31"/>
          <w:szCs w:val="31"/>
          <w:lang w:val="en-US" w:eastAsia="zh-CN" w:bidi="ar"/>
        </w:rPr>
        <w:t xml:space="preserve">、市市场监督管理局、市发展和改革委员会、市财政局、商务局、司法局主要负责人担任副召集人、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其它成员单位分管负责同志为联席会议成员，成员单位包括: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市市场监督管理局、市发展和改革委员会、市财政局、市商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务局、市教育</w:t>
      </w:r>
      <w:r>
        <w:rPr>
          <w:rFonts w:hint="eastAsia" w:ascii="仿宋_GB2312" w:hAnsi="仿宋_GB2312" w:eastAsia="仿宋_GB2312" w:cs="仿宋_GB2312"/>
          <w:color w:val="000000"/>
          <w:kern w:val="0"/>
          <w:sz w:val="31"/>
          <w:szCs w:val="31"/>
          <w:lang w:val="en-US" w:eastAsia="zh-CN" w:bidi="ar"/>
        </w:rPr>
        <w:t>和</w:t>
      </w:r>
      <w:r>
        <w:rPr>
          <w:rFonts w:ascii="仿宋_GB2312" w:hAnsi="仿宋_GB2312" w:eastAsia="仿宋_GB2312" w:cs="仿宋_GB2312"/>
          <w:color w:val="000000"/>
          <w:kern w:val="0"/>
          <w:sz w:val="31"/>
          <w:szCs w:val="31"/>
          <w:lang w:val="en-US" w:eastAsia="zh-CN" w:bidi="ar"/>
        </w:rPr>
        <w:t>科技局、市工业和信息化局、市公安局、市民政局、市司法局、市自然资源局、市生态环境局</w:t>
      </w:r>
      <w:r>
        <w:rPr>
          <w:rFonts w:hint="eastAsia" w:ascii="仿宋_GB2312" w:hAnsi="仿宋_GB2312" w:eastAsia="仿宋_GB2312" w:cs="仿宋_GB2312"/>
          <w:color w:val="000000"/>
          <w:kern w:val="0"/>
          <w:sz w:val="31"/>
          <w:szCs w:val="31"/>
          <w:lang w:val="en-US" w:eastAsia="zh-CN" w:bidi="ar"/>
        </w:rPr>
        <w:t>、</w:t>
      </w:r>
      <w:r>
        <w:rPr>
          <w:rFonts w:ascii="仿宋_GB2312" w:hAnsi="仿宋_GB2312" w:eastAsia="仿宋_GB2312" w:cs="仿宋_GB2312"/>
          <w:color w:val="000000"/>
          <w:kern w:val="0"/>
          <w:sz w:val="31"/>
          <w:szCs w:val="31"/>
          <w:lang w:val="en-US" w:eastAsia="zh-CN" w:bidi="ar"/>
        </w:rPr>
        <w:t>市住房和城乡建设局、市交通运输局、市水利局、市农牧局、市文化旅游广电局</w:t>
      </w:r>
      <w:r>
        <w:rPr>
          <w:rFonts w:ascii="仿宋_GB2312" w:hAnsi="仿宋_GB2312" w:eastAsia="仿宋_GB2312" w:cs="仿宋_GB2312"/>
          <w:color w:val="0000FF"/>
          <w:kern w:val="0"/>
          <w:sz w:val="31"/>
          <w:szCs w:val="31"/>
          <w:lang w:val="en-US" w:eastAsia="zh-CN" w:bidi="ar"/>
        </w:rPr>
        <w:t>、</w:t>
      </w:r>
      <w:r>
        <w:rPr>
          <w:rFonts w:ascii="仿宋_GB2312" w:hAnsi="仿宋_GB2312" w:eastAsia="仿宋_GB2312" w:cs="仿宋_GB2312"/>
          <w:color w:val="000000"/>
          <w:kern w:val="0"/>
          <w:sz w:val="31"/>
          <w:szCs w:val="31"/>
          <w:lang w:val="en-US" w:eastAsia="zh-CN" w:bidi="ar"/>
        </w:rPr>
        <w:t>市卫生健康委员会、市医疗保障局、国家税务总局</w:t>
      </w:r>
      <w:r>
        <w:rPr>
          <w:rFonts w:hint="eastAsia" w:ascii="仿宋_GB2312" w:hAnsi="仿宋_GB2312" w:eastAsia="仿宋_GB2312" w:cs="仿宋_GB2312"/>
          <w:color w:val="000000"/>
          <w:kern w:val="0"/>
          <w:sz w:val="31"/>
          <w:szCs w:val="31"/>
          <w:lang w:val="en-US" w:eastAsia="zh-CN" w:bidi="ar"/>
        </w:rPr>
        <w:t>额尔古纳</w:t>
      </w:r>
      <w:r>
        <w:rPr>
          <w:rFonts w:ascii="仿宋_GB2312" w:hAnsi="仿宋_GB2312" w:eastAsia="仿宋_GB2312" w:cs="仿宋_GB2312"/>
          <w:color w:val="000000"/>
          <w:kern w:val="0"/>
          <w:sz w:val="31"/>
          <w:szCs w:val="31"/>
          <w:lang w:val="en-US" w:eastAsia="zh-CN" w:bidi="ar"/>
        </w:rPr>
        <w:t>市税务局等</w:t>
      </w:r>
      <w:r>
        <w:rPr>
          <w:rFonts w:hint="eastAsia" w:ascii="仿宋_GB2312" w:hAnsi="仿宋_GB2312" w:eastAsia="仿宋_GB2312" w:cs="仿宋_GB2312"/>
          <w:color w:val="000000"/>
          <w:kern w:val="0"/>
          <w:sz w:val="31"/>
          <w:szCs w:val="31"/>
          <w:lang w:val="en-US" w:eastAsia="zh-CN" w:bidi="ar"/>
        </w:rPr>
        <w:t>19</w:t>
      </w:r>
      <w:r>
        <w:rPr>
          <w:rFonts w:ascii="仿宋_GB2312" w:hAnsi="仿宋_GB2312" w:eastAsia="仿宋_GB2312" w:cs="仿宋_GB2312"/>
          <w:color w:val="000000"/>
          <w:kern w:val="0"/>
          <w:sz w:val="31"/>
          <w:szCs w:val="31"/>
          <w:lang w:val="en-US" w:eastAsia="zh-CN" w:bidi="ar"/>
        </w:rPr>
        <w:t xml:space="preserve">个部门和单位。联席会议设联络员，由各成员单位有关处室负责人担任。联席会议成员因工作变动需要调整的，由所在单位提出报联席会议确定。联席会议可根据工作需要，增补相关部门为成员单位。联席会议办公室设在市市场监督管理局，承担联席会议日常工作。办公室主要工作职责是受理违反公平竞争审查规定的举报，负责工作的对外联系，组织宣传培训、政策解读和舆论引导，推动信息公开发布，及时总结成效和经验，推进制度不断完善，完成召集人、副召集人交办的其它工作。 </w:t>
      </w:r>
    </w:p>
    <w:p>
      <w:pPr>
        <w:keepNext w:val="0"/>
        <w:keepLines w:val="0"/>
        <w:widowControl/>
        <w:suppressLineNumbers w:val="0"/>
        <w:ind w:firstLine="620" w:firstLineChars="200"/>
        <w:jc w:val="left"/>
      </w:pPr>
      <w:r>
        <w:rPr>
          <w:rFonts w:hint="eastAsia" w:ascii="黑体" w:hAnsi="宋体" w:eastAsia="黑体" w:cs="黑体"/>
          <w:color w:val="000000"/>
          <w:kern w:val="0"/>
          <w:sz w:val="31"/>
          <w:szCs w:val="31"/>
          <w:lang w:val="en-US" w:eastAsia="zh-CN" w:bidi="ar"/>
        </w:rPr>
        <w:t xml:space="preserve">三、工作规则 </w:t>
      </w:r>
    </w:p>
    <w:p>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 xml:space="preserve">联席会议根据工作需要定期或不定期召开全体会议，会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议由召集人或召集人委托副召集人主持召开。成员单位可以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提出召开全体会议的建议。研究具体工作事项时，召集人或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召集人委托的副召集人可以召集部分成员单位参加会议，也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可以邀请非成员单位和有关专家参加会议。联席会议以纪要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形式明确议定事项，经与会单位同意后印发有关部门并报市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人民政府。重大事项应当及时向市人民政府报告。联席会议召开前，可以由联席会议办公室组织召开联络员会议，研究讨论联席会议议题和需要提交联席会议议定的事项及其它有关事项。 </w:t>
      </w:r>
    </w:p>
    <w:p>
      <w:pPr>
        <w:keepNext w:val="0"/>
        <w:keepLines w:val="0"/>
        <w:widowControl/>
        <w:suppressLineNumbers w:val="0"/>
        <w:ind w:firstLine="620" w:firstLineChars="200"/>
        <w:jc w:val="left"/>
      </w:pPr>
      <w:r>
        <w:rPr>
          <w:rFonts w:hint="eastAsia" w:ascii="黑体" w:hAnsi="宋体" w:eastAsia="黑体" w:cs="黑体"/>
          <w:color w:val="000000"/>
          <w:kern w:val="0"/>
          <w:sz w:val="31"/>
          <w:szCs w:val="31"/>
          <w:lang w:val="en-US" w:eastAsia="zh-CN" w:bidi="ar"/>
        </w:rPr>
        <w:t xml:space="preserve">四、有关要求 </w:t>
      </w:r>
    </w:p>
    <w:p>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 xml:space="preserve">市市场监督管理局会同市发展和改革委员会、市财政局、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市商务局、市司法局等部门，切实做好联席会议各项工作。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各成员单位要密切配合、相互支持、形成合力，严格履行联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席会议工作职责，认真落实联席会议议定事项，充分发挥联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席会议作用，形成高效运行长效机制，推动公平竞争审查制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度有效实施。联席会议办公室应当及时向各成员单位通报市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公平竞争审查工作相关情况。</w:t>
      </w:r>
    </w:p>
    <w:p/>
    <w:p/>
    <w:p/>
    <w:p/>
    <w:p/>
    <w:p/>
    <w:p/>
    <w:p/>
    <w:p/>
    <w:p/>
    <w:p/>
    <w:p/>
    <w:p/>
    <w:p/>
    <w:p/>
    <w:p/>
    <w:p>
      <w:pPr>
        <w:pStyle w:val="4"/>
        <w:spacing w:line="560" w:lineRule="exact"/>
        <w:ind w:firstLine="0"/>
        <w:jc w:val="left"/>
        <w:rPr>
          <w:rFonts w:ascii="仿宋_GB2312" w:hAnsi="仿宋_GB2312" w:eastAsia="仿宋_GB2312" w:cs="仿宋_GB2312"/>
          <w:sz w:val="32"/>
          <w:szCs w:val="32"/>
        </w:rPr>
      </w:pPr>
      <w:r>
        <w:rPr>
          <w:rFonts w:hint="eastAsia" w:ascii="仿宋_GB2312" w:hAnsi="仿宋_GB2312" w:eastAsia="仿宋_GB2312" w:cs="仿宋_GB2312"/>
          <w:color w:val="000000"/>
          <w:sz w:val="32"/>
          <w:szCs w:val="32"/>
        </w:rPr>
        <w:t>附件：</w:t>
      </w:r>
    </w:p>
    <w:p>
      <w:pPr>
        <w:pStyle w:val="5"/>
        <w:keepNext/>
        <w:keepLines/>
        <w:spacing w:after="0" w:line="560" w:lineRule="exact"/>
        <w:rPr>
          <w:rFonts w:hint="eastAsia"/>
          <w:color w:val="000000"/>
          <w:lang w:eastAsia="zh-CN"/>
        </w:rPr>
      </w:pPr>
      <w:bookmarkStart w:id="0" w:name="bookmark46"/>
      <w:bookmarkStart w:id="1" w:name="bookmark48"/>
      <w:bookmarkStart w:id="2" w:name="bookmark47"/>
    </w:p>
    <w:p>
      <w:pPr>
        <w:pStyle w:val="5"/>
        <w:keepNext/>
        <w:keepLines/>
        <w:spacing w:after="0" w:line="560" w:lineRule="exact"/>
        <w:rPr>
          <w:rFonts w:hint="eastAsia" w:ascii="方正小标宋简体" w:eastAsia="方正小标宋简体"/>
          <w:color w:val="000000"/>
        </w:rPr>
      </w:pPr>
      <w:r>
        <w:rPr>
          <w:rFonts w:hint="eastAsia" w:ascii="方正小标宋简体" w:eastAsia="方正小标宋简体"/>
          <w:color w:val="000000"/>
          <w:lang w:eastAsia="zh-CN"/>
        </w:rPr>
        <w:t>额尔古纳</w:t>
      </w:r>
      <w:r>
        <w:rPr>
          <w:rFonts w:hint="eastAsia" w:ascii="方正小标宋简体" w:eastAsia="方正小标宋简体"/>
          <w:color w:val="000000"/>
        </w:rPr>
        <w:t>公平竞争审查工作</w:t>
      </w:r>
    </w:p>
    <w:p>
      <w:pPr>
        <w:pStyle w:val="5"/>
        <w:keepNext/>
        <w:keepLines/>
        <w:spacing w:after="0" w:line="560" w:lineRule="exact"/>
        <w:rPr>
          <w:rFonts w:hint="eastAsia" w:ascii="方正小标宋简体" w:eastAsia="方正小标宋简体"/>
          <w:color w:val="000000"/>
          <w:lang w:eastAsia="zh-CN"/>
        </w:rPr>
      </w:pPr>
      <w:r>
        <w:rPr>
          <w:rFonts w:hint="eastAsia" w:ascii="方正小标宋简体" w:eastAsia="方正小标宋简体"/>
          <w:color w:val="000000"/>
        </w:rPr>
        <w:t>联席会议成员单位名单</w:t>
      </w:r>
      <w:bookmarkEnd w:id="0"/>
      <w:bookmarkEnd w:id="1"/>
      <w:bookmarkEnd w:id="2"/>
    </w:p>
    <w:p>
      <w:pPr>
        <w:pStyle w:val="5"/>
        <w:keepNext/>
        <w:keepLines/>
        <w:spacing w:after="0" w:line="560" w:lineRule="exact"/>
        <w:rPr>
          <w:rFonts w:hint="eastAsia"/>
          <w:lang w:eastAsia="zh-CN"/>
        </w:rPr>
      </w:pPr>
    </w:p>
    <w:p>
      <w:pPr>
        <w:pStyle w:val="4"/>
        <w:spacing w:line="560" w:lineRule="exact"/>
        <w:ind w:left="0" w:leftChars="0" w:firstLine="0" w:firstLineChars="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召 集 人: 葛  根  额尔古纳市人民政府副市长</w:t>
      </w:r>
    </w:p>
    <w:p>
      <w:pPr>
        <w:pStyle w:val="4"/>
        <w:spacing w:line="560" w:lineRule="exact"/>
        <w:ind w:left="0" w:leftChars="0" w:firstLine="0" w:firstLineChars="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副召集人: 王佳伟  额尔古纳市市政府办公室副科级干部</w:t>
      </w:r>
      <w:bookmarkStart w:id="3" w:name="_GoBack"/>
      <w:bookmarkEnd w:id="3"/>
    </w:p>
    <w:p>
      <w:pPr>
        <w:pStyle w:val="4"/>
        <w:tabs>
          <w:tab w:val="left" w:pos="2420"/>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薛永里  额尔古纳市场监督管理局局长</w:t>
      </w:r>
    </w:p>
    <w:p>
      <w:pPr>
        <w:pStyle w:val="4"/>
        <w:tabs>
          <w:tab w:val="left" w:pos="3079"/>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胥继良  额尔古纳市发展改革委主任</w:t>
      </w:r>
    </w:p>
    <w:p>
      <w:pPr>
        <w:pStyle w:val="4"/>
        <w:tabs>
          <w:tab w:val="left" w:pos="3079"/>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赵艳丽  额尔古纳市商务局局长</w:t>
      </w:r>
    </w:p>
    <w:p>
      <w:pPr>
        <w:pStyle w:val="4"/>
        <w:tabs>
          <w:tab w:val="left" w:pos="3079"/>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张晓晨  额尔古纳市司法局局长</w:t>
      </w:r>
    </w:p>
    <w:p>
      <w:pPr>
        <w:pStyle w:val="4"/>
        <w:tabs>
          <w:tab w:val="left" w:pos="3079"/>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徐炳贤  额尔古纳市财政局局长</w:t>
      </w:r>
    </w:p>
    <w:p>
      <w:pPr>
        <w:pStyle w:val="4"/>
        <w:tabs>
          <w:tab w:val="left" w:pos="3079"/>
        </w:tabs>
        <w:spacing w:line="560" w:lineRule="exact"/>
        <w:ind w:left="0" w:leftChars="0" w:firstLine="0" w:firstLineChars="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成    员：孙晓霞  额尔古纳市教育与科技局副局长</w:t>
      </w:r>
    </w:p>
    <w:p>
      <w:pPr>
        <w:pStyle w:val="4"/>
        <w:tabs>
          <w:tab w:val="left" w:pos="2420"/>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臧传进  额尔古纳市工业和信息化局副局长</w:t>
      </w:r>
    </w:p>
    <w:p>
      <w:pPr>
        <w:pStyle w:val="4"/>
        <w:tabs>
          <w:tab w:val="left" w:pos="2420"/>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吕  涛  额尔古纳市民政局副局长</w:t>
      </w:r>
    </w:p>
    <w:p>
      <w:pPr>
        <w:pStyle w:val="4"/>
        <w:tabs>
          <w:tab w:val="left" w:pos="1760"/>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宋锡涛  额尔古纳市自然资源局副局长</w:t>
      </w:r>
    </w:p>
    <w:p>
      <w:pPr>
        <w:pStyle w:val="4"/>
        <w:tabs>
          <w:tab w:val="left" w:pos="1760"/>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张旭东  额尔古纳市生态环境局副局长</w:t>
      </w:r>
    </w:p>
    <w:p>
      <w:pPr>
        <w:pStyle w:val="4"/>
        <w:tabs>
          <w:tab w:val="left" w:pos="3079"/>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吴炎欣  额尔古纳市住房和城乡建设局副局长</w:t>
      </w:r>
    </w:p>
    <w:p>
      <w:pPr>
        <w:pStyle w:val="4"/>
        <w:tabs>
          <w:tab w:val="left" w:pos="2420"/>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李  月  额尔古纳市交通运输局副局长</w:t>
      </w:r>
    </w:p>
    <w:p>
      <w:pPr>
        <w:pStyle w:val="4"/>
        <w:tabs>
          <w:tab w:val="left" w:pos="3079"/>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邹  峰  额尔古纳市市水利局副局长</w:t>
      </w:r>
    </w:p>
    <w:p>
      <w:pPr>
        <w:pStyle w:val="4"/>
        <w:tabs>
          <w:tab w:val="left" w:pos="2420"/>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王之海  额尔古纳市农牧局副局长</w:t>
      </w:r>
    </w:p>
    <w:p>
      <w:pPr>
        <w:pStyle w:val="4"/>
        <w:tabs>
          <w:tab w:val="left" w:pos="2420"/>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 xml:space="preserve">陈云贵  </w:t>
      </w:r>
      <w:r>
        <w:rPr>
          <w:rFonts w:hint="eastAsia" w:ascii="仿宋_GB2312" w:hAnsi="仿宋_GB2312" w:eastAsia="仿宋_GB2312" w:cs="仿宋_GB2312"/>
          <w:color w:val="000000"/>
          <w:sz w:val="32"/>
          <w:szCs w:val="32"/>
          <w:lang w:eastAsia="zh-CN"/>
        </w:rPr>
        <w:t>额尔古纳市</w:t>
      </w:r>
      <w:r>
        <w:rPr>
          <w:rFonts w:hint="eastAsia" w:ascii="仿宋_GB2312" w:hAnsi="仿宋_GB2312" w:eastAsia="仿宋_GB2312" w:cs="仿宋_GB2312"/>
          <w:color w:val="000000"/>
          <w:sz w:val="32"/>
          <w:szCs w:val="32"/>
        </w:rPr>
        <w:t>卫</w:t>
      </w:r>
      <w:r>
        <w:rPr>
          <w:rFonts w:hint="eastAsia" w:ascii="仿宋_GB2312" w:hAnsi="仿宋_GB2312" w:eastAsia="仿宋_GB2312" w:cs="仿宋_GB2312"/>
          <w:color w:val="000000"/>
          <w:sz w:val="32"/>
          <w:szCs w:val="32"/>
          <w:lang w:eastAsia="zh-CN"/>
        </w:rPr>
        <w:t>生</w:t>
      </w:r>
      <w:r>
        <w:rPr>
          <w:rFonts w:hint="eastAsia" w:ascii="仿宋_GB2312" w:hAnsi="仿宋_GB2312" w:eastAsia="仿宋_GB2312" w:cs="仿宋_GB2312"/>
          <w:color w:val="000000"/>
          <w:sz w:val="32"/>
          <w:szCs w:val="32"/>
        </w:rPr>
        <w:t>健</w:t>
      </w:r>
      <w:r>
        <w:rPr>
          <w:rFonts w:hint="eastAsia" w:ascii="仿宋_GB2312" w:hAnsi="仿宋_GB2312" w:eastAsia="仿宋_GB2312" w:cs="仿宋_GB2312"/>
          <w:color w:val="000000"/>
          <w:sz w:val="32"/>
          <w:szCs w:val="32"/>
          <w:lang w:eastAsia="zh-CN"/>
        </w:rPr>
        <w:t>康</w:t>
      </w:r>
      <w:r>
        <w:rPr>
          <w:rFonts w:hint="eastAsia" w:ascii="仿宋_GB2312" w:hAnsi="仿宋_GB2312" w:eastAsia="仿宋_GB2312" w:cs="仿宋_GB2312"/>
          <w:color w:val="000000"/>
          <w:sz w:val="32"/>
          <w:szCs w:val="32"/>
        </w:rPr>
        <w:t>委</w:t>
      </w:r>
      <w:r>
        <w:rPr>
          <w:rFonts w:hint="eastAsia" w:ascii="仿宋_GB2312" w:hAnsi="仿宋_GB2312" w:eastAsia="仿宋_GB2312" w:cs="仿宋_GB2312"/>
          <w:color w:val="000000"/>
          <w:sz w:val="32"/>
          <w:szCs w:val="32"/>
          <w:lang w:eastAsia="zh-CN"/>
        </w:rPr>
        <w:t>员会副主任</w:t>
      </w:r>
    </w:p>
    <w:p>
      <w:pPr>
        <w:pStyle w:val="4"/>
        <w:tabs>
          <w:tab w:val="left" w:pos="2420"/>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高  山  额尔古纳市</w:t>
      </w:r>
      <w:r>
        <w:rPr>
          <w:rFonts w:hint="eastAsia" w:ascii="仿宋_GB2312" w:hAnsi="仿宋_GB2312" w:eastAsia="仿宋_GB2312" w:cs="仿宋_GB2312"/>
          <w:color w:val="000000"/>
          <w:sz w:val="32"/>
          <w:szCs w:val="32"/>
        </w:rPr>
        <w:t>文旅广</w:t>
      </w:r>
      <w:r>
        <w:rPr>
          <w:rFonts w:hint="eastAsia" w:ascii="仿宋_GB2312" w:hAnsi="仿宋_GB2312" w:eastAsia="仿宋_GB2312" w:cs="仿宋_GB2312"/>
          <w:color w:val="000000"/>
          <w:sz w:val="32"/>
          <w:szCs w:val="32"/>
          <w:lang w:eastAsia="zh-CN"/>
        </w:rPr>
        <w:t>电</w:t>
      </w:r>
      <w:r>
        <w:rPr>
          <w:rFonts w:hint="eastAsia" w:ascii="仿宋_GB2312" w:hAnsi="仿宋_GB2312" w:eastAsia="仿宋_GB2312" w:cs="仿宋_GB2312"/>
          <w:color w:val="000000"/>
          <w:sz w:val="32"/>
          <w:szCs w:val="32"/>
        </w:rPr>
        <w:t>局</w:t>
      </w:r>
      <w:r>
        <w:rPr>
          <w:rFonts w:hint="eastAsia" w:ascii="仿宋_GB2312" w:hAnsi="仿宋_GB2312" w:eastAsia="仿宋_GB2312" w:cs="仿宋_GB2312"/>
          <w:color w:val="000000"/>
          <w:sz w:val="32"/>
          <w:szCs w:val="32"/>
          <w:lang w:eastAsia="zh-CN"/>
        </w:rPr>
        <w:t>副局长</w:t>
      </w:r>
    </w:p>
    <w:p>
      <w:pPr>
        <w:pStyle w:val="4"/>
        <w:tabs>
          <w:tab w:val="left" w:pos="2420"/>
        </w:tabs>
        <w:spacing w:line="560" w:lineRule="exact"/>
        <w:ind w:firstLine="1568" w:firstLineChars="49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 xml:space="preserve">焦  健  </w:t>
      </w:r>
      <w:r>
        <w:rPr>
          <w:rFonts w:hint="eastAsia" w:ascii="仿宋_GB2312" w:hAnsi="仿宋_GB2312" w:eastAsia="仿宋_GB2312" w:cs="仿宋_GB2312"/>
          <w:color w:val="000000"/>
          <w:sz w:val="32"/>
          <w:szCs w:val="32"/>
        </w:rPr>
        <w:t>国家税务总局</w:t>
      </w:r>
      <w:r>
        <w:rPr>
          <w:rFonts w:hint="eastAsia" w:ascii="仿宋_GB2312" w:hAnsi="仿宋_GB2312" w:eastAsia="仿宋_GB2312" w:cs="仿宋_GB2312"/>
          <w:color w:val="000000"/>
          <w:sz w:val="32"/>
          <w:szCs w:val="32"/>
          <w:lang w:eastAsia="zh-CN"/>
        </w:rPr>
        <w:t>额尔古纳市</w:t>
      </w:r>
      <w:r>
        <w:rPr>
          <w:rFonts w:hint="eastAsia" w:ascii="仿宋_GB2312" w:hAnsi="仿宋_GB2312" w:eastAsia="仿宋_GB2312" w:cs="仿宋_GB2312"/>
          <w:color w:val="000000"/>
          <w:sz w:val="32"/>
          <w:szCs w:val="32"/>
        </w:rPr>
        <w:t>税务局</w:t>
      </w:r>
      <w:r>
        <w:rPr>
          <w:rFonts w:hint="eastAsia" w:ascii="仿宋_GB2312" w:hAnsi="仿宋_GB2312" w:eastAsia="仿宋_GB2312" w:cs="仿宋_GB2312"/>
          <w:color w:val="000000"/>
          <w:sz w:val="32"/>
          <w:szCs w:val="32"/>
          <w:lang w:eastAsia="zh-CN"/>
        </w:rPr>
        <w:t>副局长</w:t>
      </w:r>
    </w:p>
    <w:p>
      <w:pPr>
        <w:pStyle w:val="4"/>
        <w:tabs>
          <w:tab w:val="left" w:pos="2420"/>
        </w:tabs>
        <w:spacing w:line="560" w:lineRule="exact"/>
        <w:ind w:firstLine="1248" w:firstLineChars="390"/>
        <w:jc w:val="left"/>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于颖杰  额尔古纳市</w:t>
      </w:r>
      <w:r>
        <w:rPr>
          <w:rFonts w:hint="eastAsia" w:ascii="仿宋_GB2312" w:hAnsi="仿宋_GB2312" w:eastAsia="仿宋_GB2312" w:cs="仿宋_GB2312"/>
          <w:color w:val="000000"/>
          <w:sz w:val="32"/>
          <w:szCs w:val="32"/>
        </w:rPr>
        <w:t>医疗保障局</w:t>
      </w:r>
      <w:r>
        <w:rPr>
          <w:rFonts w:hint="eastAsia" w:ascii="仿宋_GB2312" w:hAnsi="仿宋_GB2312" w:eastAsia="仿宋_GB2312" w:cs="仿宋_GB2312"/>
          <w:color w:val="000000"/>
          <w:sz w:val="32"/>
          <w:szCs w:val="32"/>
          <w:lang w:eastAsia="zh-CN"/>
        </w:rPr>
        <w:t>副局长</w:t>
      </w:r>
    </w:p>
    <w:p>
      <w:pPr>
        <w:pStyle w:val="4"/>
        <w:tabs>
          <w:tab w:val="left" w:pos="2420"/>
        </w:tabs>
        <w:spacing w:line="560" w:lineRule="exact"/>
        <w:ind w:firstLine="1248" w:firstLineChars="390"/>
        <w:jc w:val="left"/>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王  伟  额尔古纳市公安局  副局长</w:t>
      </w:r>
    </w:p>
    <w:p>
      <w:pPr>
        <w:pStyle w:val="4"/>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000000"/>
          <w:sz w:val="32"/>
          <w:szCs w:val="32"/>
        </w:rPr>
        <w:t>领导小组办公室设立在</w:t>
      </w:r>
      <w:r>
        <w:rPr>
          <w:rFonts w:hint="eastAsia" w:ascii="仿宋_GB2312" w:hAnsi="仿宋_GB2312" w:eastAsia="仿宋_GB2312" w:cs="仿宋_GB2312"/>
          <w:color w:val="000000"/>
          <w:sz w:val="32"/>
          <w:szCs w:val="32"/>
          <w:lang w:eastAsia="zh-CN"/>
        </w:rPr>
        <w:t>额尔古纳市</w:t>
      </w:r>
      <w:r>
        <w:rPr>
          <w:rFonts w:hint="eastAsia" w:ascii="仿宋_GB2312" w:hAnsi="仿宋_GB2312" w:eastAsia="仿宋_GB2312" w:cs="仿宋_GB2312"/>
          <w:color w:val="000000"/>
          <w:sz w:val="32"/>
          <w:szCs w:val="32"/>
        </w:rPr>
        <w:t>市场监督管理局，负责日常工作，</w:t>
      </w:r>
      <w:r>
        <w:rPr>
          <w:rFonts w:hint="eastAsia" w:ascii="仿宋_GB2312" w:hAnsi="仿宋_GB2312" w:eastAsia="仿宋_GB2312" w:cs="仿宋_GB2312"/>
          <w:color w:val="000000"/>
          <w:sz w:val="32"/>
          <w:szCs w:val="32"/>
          <w:lang w:eastAsia="zh-CN"/>
        </w:rPr>
        <w:t>额尔古纳市</w:t>
      </w:r>
      <w:r>
        <w:rPr>
          <w:rFonts w:hint="eastAsia" w:ascii="仿宋_GB2312" w:hAnsi="仿宋_GB2312" w:eastAsia="仿宋_GB2312" w:cs="仿宋_GB2312"/>
          <w:color w:val="000000"/>
          <w:sz w:val="32"/>
          <w:szCs w:val="32"/>
        </w:rPr>
        <w:t>市场监督管理局</w:t>
      </w:r>
      <w:r>
        <w:rPr>
          <w:rFonts w:hint="eastAsia" w:ascii="仿宋_GB2312" w:hAnsi="仿宋_GB2312" w:eastAsia="仿宋_GB2312" w:cs="仿宋_GB2312"/>
          <w:color w:val="000000"/>
          <w:sz w:val="32"/>
          <w:szCs w:val="32"/>
          <w:lang w:eastAsia="zh-CN"/>
        </w:rPr>
        <w:t>副局长王世娟</w:t>
      </w:r>
      <w:r>
        <w:rPr>
          <w:rFonts w:hint="eastAsia" w:ascii="仿宋_GB2312" w:hAnsi="仿宋_GB2312" w:eastAsia="仿宋_GB2312" w:cs="仿宋_GB2312"/>
          <w:color w:val="000000"/>
          <w:sz w:val="32"/>
          <w:szCs w:val="32"/>
        </w:rPr>
        <w:t>同志任联席会议办公室主任。</w:t>
      </w:r>
    </w:p>
    <w:p>
      <w:pPr>
        <w:rPr>
          <w:rFonts w:hint="eastAsia" w:ascii="仿宋_GB2312" w:hAnsi="仿宋_GB2312" w:eastAsia="仿宋_GB2312" w:cs="仿宋_GB2312"/>
          <w:color w:val="FF0000"/>
          <w:spacing w:val="23"/>
          <w:w w:val="102"/>
          <w:sz w:val="32"/>
          <w:szCs w:val="32"/>
          <w:u w:val="thick"/>
          <w:lang w:eastAsia="zh-TW"/>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ZXiaoBiaoSong-B05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script"/>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kMjE3Y2M2MzFmZjY2NWYyOThlYTY2MzcwZmExYTgifQ=="/>
  </w:docVars>
  <w:rsids>
    <w:rsidRoot w:val="28CC318A"/>
    <w:rsid w:val="06423C3D"/>
    <w:rsid w:val="104F6BC0"/>
    <w:rsid w:val="1AE133FC"/>
    <w:rsid w:val="1FC7371A"/>
    <w:rsid w:val="201B0E07"/>
    <w:rsid w:val="28CC318A"/>
    <w:rsid w:val="350E3C3D"/>
    <w:rsid w:val="36777315"/>
    <w:rsid w:val="49CF51F6"/>
    <w:rsid w:val="6A69177E"/>
    <w:rsid w:val="71CA02EA"/>
    <w:rsid w:val="72DD32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Body text|1"/>
    <w:basedOn w:val="1"/>
    <w:qFormat/>
    <w:uiPriority w:val="0"/>
    <w:pPr>
      <w:spacing w:line="437" w:lineRule="auto"/>
      <w:ind w:firstLine="400"/>
    </w:pPr>
    <w:rPr>
      <w:rFonts w:ascii="宋体" w:hAnsi="宋体" w:eastAsia="宋体" w:cs="宋体"/>
      <w:sz w:val="30"/>
      <w:szCs w:val="30"/>
      <w:lang w:val="zh-TW" w:eastAsia="zh-TW" w:bidi="zh-TW"/>
    </w:rPr>
  </w:style>
  <w:style w:type="paragraph" w:customStyle="1" w:styleId="5">
    <w:name w:val="Heading #2|1"/>
    <w:basedOn w:val="1"/>
    <w:qFormat/>
    <w:uiPriority w:val="0"/>
    <w:pPr>
      <w:spacing w:after="420" w:line="605" w:lineRule="exact"/>
      <w:jc w:val="center"/>
      <w:outlineLvl w:val="1"/>
    </w:pPr>
    <w:rPr>
      <w:rFonts w:ascii="宋体" w:hAnsi="宋体" w:eastAsia="宋体" w:cs="宋体"/>
      <w:sz w:val="44"/>
      <w:szCs w:val="44"/>
      <w:lang w:val="zh-TW" w:eastAsia="zh-TW" w:bidi="zh-TW"/>
    </w:rPr>
  </w:style>
  <w:style w:type="paragraph" w:customStyle="1" w:styleId="6">
    <w:name w:val="Header or footer|1"/>
    <w:basedOn w:val="1"/>
    <w:qFormat/>
    <w:uiPriority w:val="0"/>
    <w:rPr>
      <w:sz w:val="19"/>
      <w:szCs w:val="19"/>
      <w:lang w:val="zh-TW" w:eastAsia="zh-TW" w:bidi="zh-T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1715</Words>
  <Characters>1731</Characters>
  <Lines>0</Lines>
  <Paragraphs>0</Paragraphs>
  <TotalTime>307</TotalTime>
  <ScaleCrop>false</ScaleCrop>
  <LinksUpToDate>false</LinksUpToDate>
  <CharactersWithSpaces>1841</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2022-03-22T06:24:00Z</dcterms:created>
  <dc:creator>淡然微笑</dc:creator>
  <cp:lastModifiedBy>淡然微笑</cp:lastModifiedBy>
  <cp:lastPrinted>2022-04-18T02:29:00Z</cp:lastPrinted>
  <dcterms:modified xsi:type="dcterms:W3CDTF">2022-06-27T06:21:16Z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BFD6F3E599FF4A52B55C611B68B83A78</vt:lpwstr>
  </property>
</Properties>
</file>