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sz w:val="44"/>
          <w:szCs w:val="44"/>
        </w:rPr>
        <w:t>市场准</w:t>
      </w:r>
      <w:r>
        <w:rPr>
          <w:rFonts w:hint="eastAsia" w:ascii="方正小标宋简体" w:hAnsi="方正小标宋简体" w:eastAsia="方正小标宋简体" w:cs="方正小标宋简体"/>
          <w:color w:val="000000"/>
          <w:sz w:val="44"/>
          <w:szCs w:val="44"/>
          <w:lang w:val="en-US" w:eastAsia="zh-CN"/>
        </w:rPr>
        <w:t>入</w:t>
      </w:r>
      <w:bookmarkStart w:id="0" w:name="_GoBack"/>
      <w:bookmarkEnd w:id="0"/>
      <w:r>
        <w:rPr>
          <w:rFonts w:hint="eastAsia" w:ascii="方正小标宋简体" w:hAnsi="方正小标宋简体" w:eastAsia="方正小标宋简体" w:cs="方正小标宋简体"/>
          <w:color w:val="000000"/>
          <w:sz w:val="44"/>
          <w:szCs w:val="44"/>
        </w:rPr>
        <w:t>壁垒清理整治行动</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color w:val="000000"/>
          <w:sz w:val="44"/>
          <w:szCs w:val="44"/>
        </w:rPr>
        <w:t>问题线索征集公告</w:t>
      </w:r>
    </w:p>
    <w:p>
      <w:pPr>
        <w:keepNext w:val="0"/>
        <w:keepLines w:val="0"/>
        <w:pageBreakBefore w:val="0"/>
        <w:widowControl w:val="0"/>
        <w:kinsoku/>
        <w:wordWrap/>
        <w:overflowPunct/>
        <w:topLinePunct w:val="0"/>
        <w:autoSpaceDE/>
        <w:autoSpaceDN/>
        <w:bidi w:val="0"/>
        <w:adjustRightInd/>
        <w:snapToGrid/>
        <w:spacing w:line="240" w:lineRule="auto"/>
        <w:ind w:firstLine="680"/>
        <w:jc w:val="both"/>
        <w:textAlignment w:val="auto"/>
        <w:rPr>
          <w:rFonts w:hint="eastAsia" w:ascii="仿宋_GB2312" w:hAnsi="仿宋_GB2312" w:eastAsia="仿宋_GB2312" w:cs="仿宋_GB2312"/>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国家发展改革委、商务部、市场监督管理局于</w:t>
      </w:r>
      <w:r>
        <w:rPr>
          <w:rFonts w:hint="eastAsia" w:ascii="仿宋_GB2312" w:hAnsi="仿宋_GB2312" w:eastAsia="仿宋_GB2312" w:cs="仿宋_GB2312"/>
          <w:color w:val="000000"/>
          <w:sz w:val="32"/>
          <w:szCs w:val="32"/>
        </w:rPr>
        <w:t>2025年4月至10月组织开展市场准入壁垒清理整治行动。</w:t>
      </w:r>
      <w:r>
        <w:rPr>
          <w:rFonts w:hint="eastAsia" w:ascii="仿宋_GB2312" w:hAnsi="仿宋_GB2312" w:eastAsia="仿宋_GB2312" w:cs="仿宋_GB2312"/>
          <w:color w:val="000000"/>
          <w:sz w:val="32"/>
          <w:szCs w:val="32"/>
          <w:lang w:val="en-US" w:eastAsia="zh-CN"/>
        </w:rPr>
        <w:t>按照国家统一部署，</w:t>
      </w:r>
      <w:r>
        <w:rPr>
          <w:rFonts w:hint="eastAsia" w:ascii="仿宋_GB2312" w:hAnsi="仿宋_GB2312" w:eastAsia="仿宋_GB2312" w:cs="仿宋_GB2312"/>
          <w:color w:val="000000"/>
          <w:sz w:val="32"/>
          <w:szCs w:val="32"/>
        </w:rPr>
        <w:t>从即日起征集以下问题线索：</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一、征集范围</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（一）国家层面已放开但地方仍在审批；</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（二）审批依据法律效力不足；</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（三）行业壁垒造成准入规则不平等；</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（四）政府监管能力不足不敢进行审批；</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（五）违规扩大审批范围、变更或增设审批条件；</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（六）审批权下放形成区域间市场壁垒；</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（七）对外地企业设置准入限制；</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（八）违背市场准入负面清单与外商投资准入特别管理措施要求，违规设置外资企业准入限制；</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（九）因新业态新领域监管空白导致政府在土地、规划、消防等要素保障环节不作为、不予审批会推诿审批职责；</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（十）准入要求设置矛盾、互为前置条件；</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（十一）告知承诺制审批要求不清晰不透明加大经营风险；</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（十二）准入标准过高、审批流程过长；</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（十三）无辜拖延审批或已经获得审批但政府拒绝办理其他相关手续；</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（十四）与国家发展改革委已通报的违背市场准入负面清单典型案例类似的违规情况；</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（十五）其他违背市场准入制度要求的情景</w:t>
      </w:r>
    </w:p>
    <w:p>
      <w:pPr>
        <w:keepNext w:val="0"/>
        <w:keepLines w:val="0"/>
        <w:pageBreakBefore w:val="0"/>
        <w:widowControl w:val="0"/>
        <w:kinsoku/>
        <w:wordWrap/>
        <w:overflowPunct/>
        <w:topLinePunct w:val="0"/>
        <w:autoSpaceDE/>
        <w:autoSpaceDN/>
        <w:bidi w:val="0"/>
        <w:adjustRightInd/>
        <w:snapToGrid/>
        <w:spacing w:line="560" w:lineRule="exact"/>
        <w:ind w:firstLine="68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二、反馈途径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经营主体和人民群众如掌握以上方面问题线索，可通过以下渠道反映，相关情况需实事求是、有具体细节。</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国家层面。登录国家发展改革委门户网站“互动交流—建言献策”板块“有违全国统一大市场建设问题线索征集”专栏，选择“妨碍经营主体依法平等准入、退出和迁移问题”类别，留言反映有关情况。（线索征集网址：</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"https://www.ndrc.gov.cn/xwdt/ztzl/tydscjx/）" </w:instrText>
      </w:r>
      <w:r>
        <w:rPr>
          <w:rFonts w:hint="eastAsia" w:ascii="仿宋_GB2312" w:hAnsi="仿宋_GB2312" w:eastAsia="仿宋_GB2312" w:cs="仿宋_GB2312"/>
          <w:sz w:val="32"/>
          <w:szCs w:val="32"/>
          <w:lang w:val="en-US" w:eastAsia="zh-CN"/>
        </w:rPr>
        <w:fldChar w:fldCharType="separate"/>
      </w:r>
      <w:r>
        <w:rPr>
          <w:rStyle w:val="5"/>
          <w:rFonts w:hint="eastAsia" w:ascii="仿宋_GB2312" w:hAnsi="仿宋_GB2312" w:eastAsia="仿宋_GB2312" w:cs="仿宋_GB2312"/>
          <w:sz w:val="32"/>
          <w:szCs w:val="32"/>
          <w:lang w:val="en-US" w:eastAsia="zh-CN"/>
        </w:rPr>
        <w:t>https://www.ndrc.gov.cn/xwdt/ztzl/tydscjx/）</w:t>
      </w:r>
      <w:r>
        <w:rPr>
          <w:rFonts w:hint="eastAsia" w:ascii="仿宋_GB2312" w:hAnsi="仿宋_GB2312" w:eastAsia="仿宋_GB2312" w:cs="仿宋_GB2312"/>
          <w:sz w:val="32"/>
          <w:szCs w:val="32"/>
          <w:lang w:val="en-US" w:eastAsia="zh-CN"/>
        </w:rPr>
        <w:fldChar w:fldCharType="end"/>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治区层面。登录内蒙古自治区发展改革委官方网站，选择“公众参与—民意征集”（线索征集网址：https://fgw.nmg.gov.cn/），联系电话：0471-6659036、0471-6659082。收件地址：呼和浩特市赛罕区敕勒川大街发展大厦B座内蒙古自治区发展改革委，电子邮箱：nmgfgwtgc@163.com。  </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盟市层面。呼伦贝尔市发展和改革委员会 体制改革综合科，联系电话：0470-8217078，地址：呼伦贝尔市新区政务综合楼D 区706室，电子邮箱：</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"mailto:tgk0470@163.com。" </w:instrText>
      </w:r>
      <w:r>
        <w:rPr>
          <w:rFonts w:hint="eastAsia" w:ascii="仿宋_GB2312" w:hAnsi="仿宋_GB2312" w:eastAsia="仿宋_GB2312" w:cs="仿宋_GB2312"/>
          <w:sz w:val="32"/>
          <w:szCs w:val="32"/>
          <w:lang w:val="en-US" w:eastAsia="zh-CN"/>
        </w:rPr>
        <w:fldChar w:fldCharType="separate"/>
      </w:r>
      <w:r>
        <w:rPr>
          <w:rStyle w:val="5"/>
          <w:rFonts w:hint="eastAsia" w:ascii="仿宋_GB2312" w:hAnsi="仿宋_GB2312" w:eastAsia="仿宋_GB2312" w:cs="仿宋_GB2312"/>
          <w:sz w:val="32"/>
          <w:szCs w:val="32"/>
          <w:lang w:val="en-US" w:eastAsia="zh-CN"/>
        </w:rPr>
        <w:t>tgk0470@163.com。</w:t>
      </w:r>
      <w:r>
        <w:rPr>
          <w:rFonts w:hint="eastAsia" w:ascii="仿宋_GB2312" w:hAnsi="仿宋_GB2312" w:eastAsia="仿宋_GB2312" w:cs="仿宋_GB2312"/>
          <w:sz w:val="32"/>
          <w:szCs w:val="32"/>
          <w:lang w:val="en-US" w:eastAsia="zh-CN"/>
        </w:rPr>
        <w:fldChar w:fldCharType="end"/>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旗县层面。额尔古纳市发展和改革委员会体制改革综合股，联系电话：6838087，电子邮箱：</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"mailto:545719127@qq.com。" </w:instrText>
      </w:r>
      <w:r>
        <w:rPr>
          <w:rFonts w:hint="eastAsia" w:ascii="仿宋_GB2312" w:hAnsi="仿宋_GB2312" w:eastAsia="仿宋_GB2312" w:cs="仿宋_GB2312"/>
          <w:sz w:val="32"/>
          <w:szCs w:val="32"/>
          <w:lang w:val="en-US" w:eastAsia="zh-CN"/>
        </w:rPr>
        <w:fldChar w:fldCharType="separate"/>
      </w:r>
      <w:r>
        <w:rPr>
          <w:rStyle w:val="5"/>
          <w:rFonts w:hint="eastAsia" w:ascii="仿宋_GB2312" w:hAnsi="仿宋_GB2312" w:eastAsia="仿宋_GB2312" w:cs="仿宋_GB2312"/>
          <w:sz w:val="32"/>
          <w:szCs w:val="32"/>
          <w:lang w:val="en-US" w:eastAsia="zh-CN"/>
        </w:rPr>
        <w:t>545719127@qq.com。</w:t>
      </w:r>
      <w:r>
        <w:rPr>
          <w:rFonts w:hint="eastAsia" w:ascii="仿宋_GB2312" w:hAnsi="仿宋_GB2312" w:eastAsia="仿宋_GB2312" w:cs="仿宋_GB2312"/>
          <w:sz w:val="32"/>
          <w:szCs w:val="32"/>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为加快构建全国统一大市场，欢迎社会各界积极参与问题线索征集工作。</w:t>
      </w:r>
    </w:p>
    <w:sectPr>
      <w:footerReference r:id="rId3" w:type="default"/>
      <w:pgSz w:w="11900" w:h="16840"/>
      <w:pgMar w:top="2098" w:right="1531" w:bottom="1984" w:left="1531" w:header="0" w:footer="1440" w:gutter="0"/>
      <w:cols w:space="4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640" w:lineRule="exact"/>
      <w:ind w:firstLine="0"/>
      <w:jc w:val="both"/>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D7F94E"/>
    <w:multiLevelType w:val="singleLevel"/>
    <w:tmpl w:val="C0D7F94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5NmQ3MzMyNjVhMTUyZDQzN2ZjMGExMGRmMTg4YTAifQ=="/>
    <w:docVar w:name="KSO_WPS_MARK_KEY" w:val="fdf005a2-8610-4223-9d4c-f40c05130a4f"/>
  </w:docVars>
  <w:rsids>
    <w:rsidRoot w:val="00000000"/>
    <w:rsid w:val="207B1593"/>
    <w:rsid w:val="39093FBD"/>
    <w:rsid w:val="67E132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841</Words>
  <Characters>994</Characters>
  <TotalTime>10</TotalTime>
  <ScaleCrop>false</ScaleCrop>
  <LinksUpToDate>false</LinksUpToDate>
  <CharactersWithSpaces>998</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2025-05-19T07:49:00Z</dcterms:created>
  <dc:creator>openxml-sdk </dc:creator>
  <dc:description>openxml-sdk, CCi Textin Word Converter, JL</dc:description>
  <cp:keywords>CCi</cp:keywords>
  <cp:lastModifiedBy>Administrator</cp:lastModifiedBy>
  <cp:lastPrinted>2025-05-19T08:08:00Z</cp:lastPrinted>
  <dcterms:modified xsi:type="dcterms:W3CDTF">2025-05-19T08:34:26Z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34946BAFBBB04202910A7B2E76F9D3C8</vt:lpwstr>
  </property>
</Properties>
</file>