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E050C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额尔古纳市水利局采购公告</w:t>
      </w:r>
    </w:p>
    <w:p w14:paraId="4A857D8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</w:p>
    <w:p w14:paraId="07B9A39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一、询价公告</w:t>
      </w:r>
    </w:p>
    <w:p w14:paraId="108BE53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采购项目：2025年额尔古纳市白蚁等害堤动物防治项目</w:t>
      </w:r>
    </w:p>
    <w:p w14:paraId="65E8B88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1. 采购预算：60000.00元（人民币）</w:t>
      </w:r>
    </w:p>
    <w:p w14:paraId="4AC066B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2. 采购内容：  </w:t>
      </w:r>
    </w:p>
    <w:tbl>
      <w:tblPr>
        <w:tblStyle w:val="3"/>
        <w:tblW w:w="9309" w:type="dxa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91"/>
        <w:gridCol w:w="1274"/>
        <w:gridCol w:w="3394"/>
        <w:gridCol w:w="878"/>
        <w:gridCol w:w="999"/>
        <w:gridCol w:w="1973"/>
      </w:tblGrid>
      <w:tr w14:paraId="204AAE6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9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8970B1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序号</w:t>
            </w:r>
          </w:p>
        </w:tc>
        <w:tc>
          <w:tcPr>
            <w:tcW w:w="127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433ED1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名称</w:t>
            </w:r>
          </w:p>
        </w:tc>
        <w:tc>
          <w:tcPr>
            <w:tcW w:w="339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54A358B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内容</w:t>
            </w:r>
          </w:p>
        </w:tc>
        <w:tc>
          <w:tcPr>
            <w:tcW w:w="8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45DA465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单位</w:t>
            </w:r>
          </w:p>
        </w:tc>
        <w:tc>
          <w:tcPr>
            <w:tcW w:w="99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E52C82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数量</w:t>
            </w:r>
          </w:p>
        </w:tc>
        <w:tc>
          <w:tcPr>
            <w:tcW w:w="197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209BA01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单价（万元）</w:t>
            </w:r>
          </w:p>
        </w:tc>
      </w:tr>
      <w:tr w14:paraId="0E7F07F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91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2C39984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1274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191138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白蚁等害堤动物防治项目</w:t>
            </w:r>
          </w:p>
        </w:tc>
        <w:tc>
          <w:tcPr>
            <w:tcW w:w="3394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2A474EA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对市域内的堤防开展害堤动物（不限于白蚁、獾、狐、鼠等动物）防治工作。</w:t>
            </w:r>
          </w:p>
          <w:p w14:paraId="6EF063C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left"/>
            </w:pPr>
          </w:p>
        </w:tc>
        <w:tc>
          <w:tcPr>
            <w:tcW w:w="878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10B0A8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项</w:t>
            </w:r>
          </w:p>
        </w:tc>
        <w:tc>
          <w:tcPr>
            <w:tcW w:w="99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9C8486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1973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4F692E2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225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D3D3D"/>
                <w:spacing w:val="0"/>
                <w:kern w:val="0"/>
                <w:sz w:val="21"/>
                <w:szCs w:val="21"/>
                <w:lang w:val="en-US" w:eastAsia="zh-CN" w:bidi="ar"/>
              </w:rPr>
              <w:t>6</w:t>
            </w:r>
          </w:p>
        </w:tc>
      </w:tr>
      <w:tr w14:paraId="0883ECD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9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35A32AC2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27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7D966103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339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64D8EBBB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878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0C9B7375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99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48E573C0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  <w:tc>
          <w:tcPr>
            <w:tcW w:w="1973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 w14:paraId="18C7F4F3">
            <w:pP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D3D3D"/>
                <w:spacing w:val="0"/>
                <w:sz w:val="24"/>
                <w:szCs w:val="24"/>
              </w:rPr>
            </w:pPr>
          </w:p>
        </w:tc>
      </w:tr>
    </w:tbl>
    <w:p w14:paraId="172858E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采购人：额尔古纳市水利局</w:t>
      </w:r>
    </w:p>
    <w:p w14:paraId="4993CD1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联系人：管先生</w:t>
      </w:r>
    </w:p>
    <w:p w14:paraId="6DB78FF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left"/>
        <w:rPr>
          <w:rFonts w:hint="default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联系方式：0470-6820903  邮箱：esfxbgs@126.com</w:t>
      </w:r>
    </w:p>
    <w:p w14:paraId="4C17343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二、申请人须知</w:t>
      </w:r>
    </w:p>
    <w:p w14:paraId="5045FAC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（一）申请人资格：</w:t>
      </w:r>
    </w:p>
    <w:p w14:paraId="6E8D362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1.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申请人须满足《中华人民共和国政府采购法》第二十二条规定的条件；</w:t>
      </w:r>
    </w:p>
    <w:p w14:paraId="0D607EE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申请人须是在中国境内注册，有能力提供本次采购货物和服务的供应商。</w:t>
      </w:r>
    </w:p>
    <w:p w14:paraId="4E91197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2申请人三年内有行贿犯罪记录的不得参加本采购项目。</w:t>
      </w:r>
    </w:p>
    <w:p w14:paraId="4F59138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3、申请人经营范围：生物技术咨询、技术服务；害虫防治服务等。</w:t>
      </w:r>
    </w:p>
    <w:p w14:paraId="222156B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2100" w:right="0" w:hanging="168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（二）获取询价</w:t>
      </w:r>
      <w:bookmarkStart w:id="0" w:name="_GoBack"/>
      <w:bookmarkEnd w:id="0"/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文件的时间、地点、方式：</w:t>
      </w:r>
    </w:p>
    <w:p w14:paraId="65BC6FF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2100" w:right="0" w:hanging="168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1、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2025年9月23日2025年9月25日（上午9:00-12:00）</w:t>
      </w:r>
    </w:p>
    <w:p w14:paraId="4500849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2077" w:leftChars="189" w:right="0" w:hanging="1680" w:hangingChars="7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(下午14:00-17:00)。</w:t>
      </w:r>
    </w:p>
    <w:p w14:paraId="16228B90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2077" w:leftChars="189" w:right="0" w:hanging="1680" w:hangingChars="70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额尔古纳市水利局214室。</w:t>
      </w:r>
    </w:p>
    <w:p w14:paraId="4594B3F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1050" w:right="0" w:hanging="63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3、方式：现场获取。获取文件时，意向单位应出具营业执照副本、开户许可证、法人证明文件、法人授权书，复印件盖公章（原件现场审查，审查通过填写登记表）。</w:t>
      </w:r>
    </w:p>
    <w:p w14:paraId="06D042F6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服务日期、地点：合同签订后30日内。服务地点：额尔古纳市境内具备防洪工程的乡镇。</w:t>
      </w:r>
    </w:p>
    <w:p w14:paraId="045D08C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（四）业绩要求：近三年类似防治项目业绩（提供业绩合同、验收报告等须加盖公章）以证明服务能力。</w:t>
      </w:r>
    </w:p>
    <w:p w14:paraId="6B6DF55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三、报价文件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要求</w:t>
      </w:r>
    </w:p>
    <w:p w14:paraId="4222F21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1.    报价文件一式两份。</w:t>
      </w:r>
    </w:p>
    <w:p w14:paraId="3956BE7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2.    报价文件由报价一览表、营业执照、开户许可证组成。（加盖公章）</w:t>
      </w:r>
    </w:p>
    <w:p w14:paraId="1A09781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3.    超出预算的报价按无效标处理。</w:t>
      </w:r>
    </w:p>
    <w:p w14:paraId="719F1A6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4.    开标日期：2024年9月29日  上午10:00。</w:t>
      </w:r>
    </w:p>
    <w:p w14:paraId="0AACF77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5.    开标地点：额尔古纳市水利局会议室。 </w:t>
      </w:r>
    </w:p>
    <w:p w14:paraId="5C96D1E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</w:p>
    <w:p w14:paraId="168F6FE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</w:p>
    <w:p w14:paraId="2A66848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left="0" w:right="0" w:firstLine="609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>                                   额尔古纳市水利局</w:t>
      </w:r>
    </w:p>
    <w:p w14:paraId="4EFB86C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25" w:afterAutospacing="0"/>
        <w:ind w:right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D3D3D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                               2025年9月23日</w:t>
      </w:r>
    </w:p>
    <w:p w14:paraId="5DA9719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95E615"/>
    <w:multiLevelType w:val="singleLevel"/>
    <w:tmpl w:val="F395E615"/>
    <w:lvl w:ilvl="0" w:tentative="0">
      <w:start w:val="2"/>
      <w:numFmt w:val="decimal"/>
      <w:suff w:val="nothing"/>
      <w:lvlText w:val="%1、"/>
      <w:lvlJc w:val="left"/>
    </w:lvl>
  </w:abstractNum>
  <w:abstractNum w:abstractNumId="1">
    <w:nsid w:val="FE959C9F"/>
    <w:multiLevelType w:val="singleLevel"/>
    <w:tmpl w:val="FE959C9F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EF3FE4"/>
    <w:rsid w:val="465F6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584</Words>
  <Characters>671</Characters>
  <Lines>0</Lines>
  <Paragraphs>0</Paragraphs>
  <TotalTime>1484</TotalTime>
  <ScaleCrop>false</ScaleCrop>
  <LinksUpToDate>false</LinksUpToDate>
  <CharactersWithSpaces>769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2025-09-19T07:58:00Z</dcterms:created>
  <dc:creator>Administrator</dc:creator>
  <cp:lastModifiedBy>喃呢卡卡</cp:lastModifiedBy>
  <dcterms:modified xsi:type="dcterms:W3CDTF">2025-09-23T01:25:53Z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eyJoZGlkIjoiNmRkNGJjZWMzOTE4MTZkZDI4ODFiNTQwNGY0MDQxZmIiLCJ1c2VySWQiOiIyMzE4NDI2NjMifQ==</vt:lpwstr>
  </property>
  <property fmtid="{D5CDD505-2E9C-101B-9397-08002B2CF9AE}" pid="4" name="ICV">
    <vt:lpwstr>D32B9EBCA3C44CA2A51CF302B97AB3D3_12</vt:lpwstr>
  </property>
</Properties>
</file>