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50B915B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14" w:firstLineChars="200"/>
        <w:jc w:val="both"/>
        <w:textAlignment w:val="baseline"/>
        <w:rPr>
          <w:color w:val="auto"/>
          <w:spacing w:val="-4"/>
          <w:highlight w:val="none"/>
        </w:rPr>
      </w:pPr>
    </w:p>
    <w:p w14:paraId="277DD57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14" w:firstLineChars="200"/>
        <w:jc w:val="both"/>
        <w:textAlignment w:val="baseline"/>
        <w:rPr>
          <w:color w:val="auto"/>
          <w:spacing w:val="-4"/>
          <w:highlight w:val="none"/>
        </w:rPr>
      </w:pPr>
    </w:p>
    <w:p w14:paraId="34C2D64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14" w:firstLineChars="200"/>
        <w:jc w:val="both"/>
        <w:textAlignment w:val="baseline"/>
        <w:rPr>
          <w:color w:val="auto"/>
          <w:spacing w:val="-4"/>
          <w:highlight w:val="none"/>
        </w:rPr>
      </w:pPr>
    </w:p>
    <w:p w14:paraId="341035F7">
      <w:pPr>
        <w:keepNext w:val="0"/>
        <w:keepLines w:val="0"/>
        <w:pageBreakBefore w:val="0"/>
        <w:widowControl w:val="0"/>
        <w:kinsoku w:val="0"/>
        <w:wordWrap/>
        <w:overflowPunct/>
        <w:topLinePunct w:val="0"/>
        <w:autoSpaceDE w:val="0"/>
        <w:autoSpaceDN w:val="0"/>
        <w:bidi w:val="0"/>
        <w:adjustRightInd w:val="0"/>
        <w:snapToGrid w:val="0"/>
        <w:spacing w:before="65" w:line="605" w:lineRule="exact"/>
        <w:jc w:val="center"/>
        <w:textAlignment w:val="baseline"/>
        <w:rPr>
          <w:rFonts w:hint="eastAsia" w:ascii="方正小标宋简体" w:hAnsi="方正小标宋简体" w:eastAsia="方正小标宋简体" w:cs="方正小标宋简体"/>
          <w:b/>
          <w:bCs/>
          <w:color w:val="auto"/>
          <w:spacing w:val="9"/>
          <w:sz w:val="44"/>
          <w:szCs w:val="44"/>
          <w:highlight w:val="none"/>
          <w14:textOutline w14:w="6350" w14:cap="flat" w14:cmpd="sng">
            <w14:solidFill>
              <w14:srgbClr w14:val="000000"/>
            </w14:solidFill>
            <w14:prstDash w14:val="solid"/>
            <w14:miter w14:val="0"/>
          </w14:textOutline>
        </w:rPr>
      </w:pPr>
      <w:r>
        <w:rPr>
          <w:rFonts w:hint="eastAsia" w:ascii="方正小标宋简体" w:hAnsi="方正小标宋简体" w:eastAsia="方正小标宋简体" w:cs="方正小标宋简体"/>
          <w:b/>
          <w:bCs/>
          <w:color w:val="auto"/>
          <w:spacing w:val="9"/>
          <w:sz w:val="44"/>
          <w:szCs w:val="44"/>
          <w:highlight w:val="none"/>
          <w14:textOutline w14:w="6350" w14:cap="flat" w14:cmpd="sng">
            <w14:solidFill>
              <w14:srgbClr w14:val="000000"/>
            </w14:solidFill>
            <w14:prstDash w14:val="solid"/>
            <w14:miter w14:val="0"/>
          </w14:textOutline>
        </w:rPr>
        <w:t>额尔古纳上库力浙江建辉矿建集团有限公司驻额尔古纳诚诚矿业有限公司项目部</w:t>
      </w:r>
    </w:p>
    <w:p w14:paraId="4FFBA6BF">
      <w:pPr>
        <w:keepNext w:val="0"/>
        <w:keepLines w:val="0"/>
        <w:pageBreakBefore w:val="0"/>
        <w:widowControl w:val="0"/>
        <w:kinsoku w:val="0"/>
        <w:wordWrap/>
        <w:overflowPunct/>
        <w:topLinePunct w:val="0"/>
        <w:autoSpaceDE w:val="0"/>
        <w:autoSpaceDN w:val="0"/>
        <w:bidi w:val="0"/>
        <w:adjustRightInd w:val="0"/>
        <w:snapToGrid w:val="0"/>
        <w:spacing w:before="65" w:line="605" w:lineRule="exact"/>
        <w:jc w:val="center"/>
        <w:textAlignment w:val="baseline"/>
        <w:rPr>
          <w:rFonts w:hint="eastAsia" w:ascii="方正小标宋简体" w:hAnsi="方正小标宋简体" w:eastAsia="方正小标宋简体" w:cs="方正小标宋简体"/>
          <w:b/>
          <w:bCs/>
          <w:color w:val="auto"/>
          <w:sz w:val="44"/>
          <w:szCs w:val="44"/>
          <w:highlight w:val="none"/>
        </w:rPr>
      </w:pPr>
      <w:r>
        <w:rPr>
          <w:rFonts w:hint="eastAsia" w:ascii="方正小标宋简体" w:hAnsi="方正小标宋简体" w:eastAsia="方正小标宋简体" w:cs="方正小标宋简体"/>
          <w:b/>
          <w:bCs/>
          <w:color w:val="auto"/>
          <w:spacing w:val="9"/>
          <w:sz w:val="44"/>
          <w:szCs w:val="44"/>
          <w:highlight w:val="none"/>
          <w14:textOutline w14:w="6350" w14:cap="flat" w14:cmpd="sng">
            <w14:solidFill>
              <w14:srgbClr w14:val="000000"/>
            </w14:solidFill>
            <w14:prstDash w14:val="solid"/>
            <w14:miter w14:val="0"/>
          </w14:textOutline>
        </w:rPr>
        <w:t>“6 2”一般冒顶片帮事故</w:t>
      </w:r>
      <w:r>
        <w:rPr>
          <w:rFonts w:hint="eastAsia" w:ascii="方正小标宋简体" w:hAnsi="方正小标宋简体" w:eastAsia="方正小标宋简体" w:cs="方正小标宋简体"/>
          <w:b/>
          <w:bCs/>
          <w:color w:val="auto"/>
          <w:spacing w:val="-1"/>
          <w:position w:val="3"/>
          <w:sz w:val="44"/>
          <w:szCs w:val="44"/>
          <w:highlight w:val="none"/>
          <w14:textOutline w14:w="6350" w14:cap="flat" w14:cmpd="sng">
            <w14:solidFill>
              <w14:srgbClr w14:val="000000"/>
            </w14:solidFill>
            <w14:prstDash w14:val="solid"/>
            <w14:miter w14:val="0"/>
          </w14:textOutline>
        </w:rPr>
        <w:t>防范和整改措施落实</w:t>
      </w:r>
      <w:r>
        <w:rPr>
          <w:rFonts w:hint="eastAsia" w:ascii="方正小标宋简体" w:hAnsi="方正小标宋简体" w:eastAsia="方正小标宋简体" w:cs="方正小标宋简体"/>
          <w:b/>
          <w:bCs/>
          <w:color w:val="auto"/>
          <w:spacing w:val="9"/>
          <w:sz w:val="44"/>
          <w:szCs w:val="44"/>
          <w:highlight w:val="none"/>
          <w14:textOutline w14:w="6350" w14:cap="flat" w14:cmpd="sng">
            <w14:solidFill>
              <w14:srgbClr w14:val="000000"/>
            </w14:solidFill>
            <w14:prstDash w14:val="solid"/>
            <w14:miter w14:val="0"/>
          </w14:textOutline>
        </w:rPr>
        <w:t>情况评估报告</w:t>
      </w:r>
    </w:p>
    <w:p w14:paraId="30AE95D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50" w:firstLineChars="200"/>
        <w:jc w:val="both"/>
        <w:textAlignment w:val="baseline"/>
        <w:rPr>
          <w:color w:val="auto"/>
          <w:spacing w:val="5"/>
          <w:highlight w:val="none"/>
        </w:rPr>
      </w:pPr>
    </w:p>
    <w:p w14:paraId="77421C0F">
      <w:pPr>
        <w:keepNext w:val="0"/>
        <w:keepLines w:val="0"/>
        <w:pageBreakBefore w:val="0"/>
        <w:widowControl w:val="0"/>
        <w:kinsoku w:val="0"/>
        <w:wordWrap/>
        <w:overflowPunct/>
        <w:topLinePunct w:val="0"/>
        <w:autoSpaceDE w:val="0"/>
        <w:autoSpaceDN w:val="0"/>
        <w:bidi w:val="0"/>
        <w:adjustRightInd w:val="0"/>
        <w:snapToGrid w:val="0"/>
        <w:spacing w:before="101" w:line="220" w:lineRule="auto"/>
        <w:jc w:val="center"/>
        <w:textAlignment w:val="baseline"/>
        <w:rPr>
          <w:rFonts w:hint="eastAsia" w:ascii="方正公文仿宋" w:hAnsi="方正公文仿宋" w:eastAsia="方正公文仿宋" w:cs="方正公文仿宋"/>
          <w:b w:val="0"/>
          <w:bCs w:val="0"/>
          <w:color w:val="auto"/>
          <w:spacing w:val="5"/>
          <w:sz w:val="32"/>
          <w:szCs w:val="32"/>
          <w:highlight w:val="none"/>
          <w:lang w:val="en-US" w:eastAsia="zh-CN"/>
          <w14:textOutline w14:w="5793" w14:cap="sq" w14:cmpd="sng">
            <w14:solidFill>
              <w14:srgbClr w14:val="000000"/>
            </w14:solidFill>
            <w14:prstDash w14:val="solid"/>
            <w14:bevel/>
          </w14:textOutline>
        </w:rPr>
      </w:pPr>
      <w:r>
        <w:rPr>
          <w:rFonts w:hint="eastAsia" w:ascii="方正公文仿宋" w:hAnsi="方正公文仿宋" w:eastAsia="方正公文仿宋" w:cs="方正公文仿宋"/>
          <w:b w:val="0"/>
          <w:bCs w:val="0"/>
          <w:color w:val="auto"/>
          <w:spacing w:val="5"/>
          <w:sz w:val="32"/>
          <w:szCs w:val="32"/>
          <w:highlight w:val="none"/>
          <w:lang w:val="en-US" w:eastAsia="zh-CN"/>
          <w14:textOutline w14:w="5793" w14:cap="sq" w14:cmpd="sng">
            <w14:solidFill>
              <w14:srgbClr w14:val="000000"/>
            </w14:solidFill>
            <w14:prstDash w14:val="solid"/>
            <w14:bevel/>
          </w14:textOutline>
        </w:rPr>
        <w:t>额尔古纳市应急管理局</w:t>
      </w:r>
    </w:p>
    <w:p w14:paraId="5578AE4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54" w:firstLineChars="200"/>
        <w:jc w:val="both"/>
        <w:textAlignment w:val="baseline"/>
        <w:rPr>
          <w:rFonts w:hint="eastAsia" w:ascii="方正公文仿宋" w:hAnsi="方正公文仿宋" w:eastAsia="方正公文仿宋" w:cs="方正公文仿宋"/>
          <w:color w:val="auto"/>
          <w:spacing w:val="1"/>
          <w:sz w:val="32"/>
          <w:szCs w:val="32"/>
          <w:highlight w:val="none"/>
        </w:rPr>
      </w:pPr>
    </w:p>
    <w:p w14:paraId="095719B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highlight w:val="none"/>
        </w:rPr>
      </w:pPr>
      <w:r>
        <w:rPr>
          <w:rFonts w:hint="eastAsia" w:ascii="方正仿宋简体" w:hAnsi="方正仿宋简体" w:eastAsia="方正仿宋简体" w:cs="方正仿宋简体"/>
          <w:color w:val="auto"/>
          <w:spacing w:val="5"/>
          <w:sz w:val="32"/>
          <w:szCs w:val="32"/>
          <w:highlight w:val="none"/>
        </w:rPr>
        <w:t>根据《中华人民共和国安全生产法》</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rPr>
        <w:t>《生产安全事故防范和</w:t>
      </w:r>
      <w:r>
        <w:rPr>
          <w:rFonts w:hint="eastAsia" w:ascii="方正仿宋简体" w:hAnsi="方正仿宋简体" w:eastAsia="方正仿宋简体" w:cs="方正仿宋简体"/>
          <w:color w:val="auto"/>
          <w:spacing w:val="-4"/>
          <w:sz w:val="32"/>
          <w:szCs w:val="32"/>
          <w:highlight w:val="none"/>
        </w:rPr>
        <w:t>整改措施落实情况评估办法的通知》（安委办〔2021〕4号）</w:t>
      </w:r>
      <w:r>
        <w:rPr>
          <w:rFonts w:hint="eastAsia" w:ascii="方正仿宋简体" w:hAnsi="方正仿宋简体" w:eastAsia="方正仿宋简体" w:cs="方正仿宋简体"/>
          <w:color w:val="auto"/>
          <w:spacing w:val="7"/>
          <w:sz w:val="32"/>
          <w:szCs w:val="32"/>
          <w:highlight w:val="none"/>
        </w:rPr>
        <w:t>等有关法</w:t>
      </w:r>
      <w:r>
        <w:rPr>
          <w:rFonts w:hint="eastAsia" w:ascii="方正仿宋简体" w:hAnsi="方正仿宋简体" w:eastAsia="方正仿宋简体" w:cs="方正仿宋简体"/>
          <w:color w:val="auto"/>
          <w:spacing w:val="6"/>
          <w:sz w:val="32"/>
          <w:szCs w:val="32"/>
          <w:highlight w:val="none"/>
        </w:rPr>
        <w:t>律法规和规定，</w:t>
      </w:r>
      <w:r>
        <w:rPr>
          <w:rFonts w:hint="eastAsia" w:ascii="方正仿宋简体" w:hAnsi="方正仿宋简体" w:eastAsia="方正仿宋简体" w:cs="方正仿宋简体"/>
          <w:color w:val="auto"/>
          <w:spacing w:val="6"/>
          <w:sz w:val="32"/>
          <w:szCs w:val="32"/>
          <w:highlight w:val="none"/>
        </w:rPr>
        <w:t>额尔古纳市应急管理局成立了由市安全生产委员会副主任、市应急管理局局长丁波任组长的事故评估组</w:t>
      </w:r>
      <w:r>
        <w:rPr>
          <w:rFonts w:hint="eastAsia" w:ascii="方正仿宋简体" w:hAnsi="方正仿宋简体" w:eastAsia="方正仿宋简体" w:cs="方正仿宋简体"/>
          <w:color w:val="auto"/>
          <w:spacing w:val="6"/>
          <w:sz w:val="32"/>
          <w:szCs w:val="32"/>
          <w:highlight w:val="none"/>
        </w:rPr>
        <w:t>，</w:t>
      </w:r>
      <w:r>
        <w:rPr>
          <w:rFonts w:hint="eastAsia" w:ascii="方正仿宋简体" w:hAnsi="方正仿宋简体" w:eastAsia="方正仿宋简体" w:cs="方正仿宋简体"/>
          <w:color w:val="auto"/>
          <w:spacing w:val="4"/>
          <w:sz w:val="32"/>
          <w:szCs w:val="32"/>
          <w:highlight w:val="none"/>
        </w:rPr>
        <w:t>对额尔古纳上库力浙江建辉矿建集团有限公司驻额尔古纳诚诚矿业有限公司项目部“6·2”一</w:t>
      </w:r>
      <w:r>
        <w:rPr>
          <w:rFonts w:hint="eastAsia" w:ascii="方正仿宋简体" w:hAnsi="方正仿宋简体" w:eastAsia="方正仿宋简体" w:cs="方正仿宋简体"/>
          <w:color w:val="auto"/>
          <w:spacing w:val="5"/>
          <w:sz w:val="32"/>
          <w:szCs w:val="32"/>
          <w:highlight w:val="none"/>
        </w:rPr>
        <w:t>般冒顶片帮事故</w:t>
      </w:r>
      <w:r>
        <w:rPr>
          <w:rFonts w:hint="eastAsia" w:ascii="方正仿宋简体" w:hAnsi="方正仿宋简体" w:eastAsia="方正仿宋简体" w:cs="方正仿宋简体"/>
          <w:color w:val="auto"/>
          <w:spacing w:val="-7"/>
          <w:sz w:val="32"/>
          <w:szCs w:val="32"/>
          <w:highlight w:val="none"/>
        </w:rPr>
        <w:t>（以下简</w:t>
      </w:r>
      <w:r>
        <w:rPr>
          <w:rFonts w:hint="eastAsia" w:ascii="方正仿宋简体" w:hAnsi="方正仿宋简体" w:eastAsia="方正仿宋简体" w:cs="方正仿宋简体"/>
          <w:color w:val="auto"/>
          <w:spacing w:val="-8"/>
          <w:sz w:val="32"/>
          <w:szCs w:val="32"/>
          <w:highlight w:val="none"/>
        </w:rPr>
        <w:t>称浙江建辉“6·</w:t>
      </w:r>
      <w:r>
        <w:rPr>
          <w:rFonts w:hint="eastAsia" w:ascii="方正仿宋简体" w:hAnsi="方正仿宋简体" w:eastAsia="方正仿宋简体" w:cs="方正仿宋简体"/>
          <w:color w:val="auto"/>
          <w:spacing w:val="-8"/>
          <w:sz w:val="32"/>
          <w:szCs w:val="32"/>
          <w:highlight w:val="none"/>
          <w:lang w:val="en-US" w:eastAsia="zh-CN"/>
        </w:rPr>
        <w:t>2</w:t>
      </w:r>
      <w:r>
        <w:rPr>
          <w:rFonts w:hint="eastAsia" w:ascii="方正仿宋简体" w:hAnsi="方正仿宋简体" w:eastAsia="方正仿宋简体" w:cs="方正仿宋简体"/>
          <w:color w:val="auto"/>
          <w:spacing w:val="-8"/>
          <w:sz w:val="32"/>
          <w:szCs w:val="32"/>
          <w:highlight w:val="none"/>
        </w:rPr>
        <w:t>”一般冒顶片帮事故</w:t>
      </w:r>
      <w:r>
        <w:rPr>
          <w:rFonts w:hint="eastAsia" w:ascii="方正仿宋简体" w:hAnsi="方正仿宋简体" w:eastAsia="方正仿宋简体" w:cs="方正仿宋简体"/>
          <w:color w:val="auto"/>
          <w:spacing w:val="5"/>
          <w:sz w:val="32"/>
          <w:szCs w:val="32"/>
          <w:highlight w:val="none"/>
        </w:rPr>
        <w:t>）防范和整改措施落实情况进行评估。现将有关情况</w:t>
      </w:r>
      <w:r>
        <w:rPr>
          <w:rFonts w:hint="eastAsia" w:ascii="方正仿宋简体" w:hAnsi="方正仿宋简体" w:eastAsia="方正仿宋简体" w:cs="方正仿宋简体"/>
          <w:color w:val="auto"/>
          <w:spacing w:val="3"/>
          <w:sz w:val="32"/>
          <w:szCs w:val="32"/>
          <w:highlight w:val="none"/>
        </w:rPr>
        <w:t>报告如下：</w:t>
      </w:r>
    </w:p>
    <w:p w14:paraId="0C4289FA">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360" w:lineRule="auto"/>
        <w:ind w:left="0" w:firstLine="882" w:firstLineChars="200"/>
        <w:jc w:val="both"/>
        <w:textAlignment w:val="baseline"/>
        <w:rPr>
          <w:rFonts w:ascii="黑体" w:hAnsi="黑体" w:eastAsia="黑体" w:cs="黑体"/>
          <w:color w:val="auto"/>
          <w:sz w:val="32"/>
          <w:szCs w:val="32"/>
          <w:highlight w:val="none"/>
        </w:rPr>
      </w:pPr>
      <w:r>
        <w:rPr>
          <w:rFonts w:ascii="黑体" w:hAnsi="黑体" w:eastAsia="黑体" w:cs="黑体"/>
          <w:color w:val="auto"/>
          <w:spacing w:val="8"/>
          <w:sz w:val="32"/>
          <w:szCs w:val="32"/>
          <w:highlight w:val="none"/>
        </w:rPr>
        <w:t>一、事故防范和整改措施落实评估实施情况</w:t>
      </w:r>
    </w:p>
    <w:p w14:paraId="1AE812E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rPr>
      </w:pPr>
      <w:r>
        <w:rPr>
          <w:rFonts w:hint="eastAsia" w:ascii="方正仿宋简体" w:hAnsi="方正仿宋简体" w:eastAsia="方正仿宋简体" w:cs="方正仿宋简体"/>
          <w:color w:val="auto"/>
          <w:spacing w:val="5"/>
          <w:sz w:val="32"/>
          <w:szCs w:val="32"/>
          <w:highlight w:val="none"/>
        </w:rPr>
        <w:t>额尔古纳市应急管理局领导高度重视此次评估工作，及时组织召开现场评估工作动员会议，进一步明确任务、细化分工、压实责任，确保了评估工作顺利开展。评估工作主要分以下</w:t>
      </w:r>
      <w:r>
        <w:rPr>
          <w:rFonts w:hint="eastAsia" w:ascii="方正仿宋简体" w:hAnsi="方正仿宋简体" w:eastAsia="方正仿宋简体" w:cs="方正仿宋简体"/>
          <w:color w:val="auto"/>
          <w:spacing w:val="5"/>
          <w:sz w:val="32"/>
          <w:szCs w:val="32"/>
          <w:highlight w:val="none"/>
          <w:lang w:val="en-US" w:eastAsia="zh-CN"/>
        </w:rPr>
        <w:t>两</w:t>
      </w:r>
      <w:r>
        <w:rPr>
          <w:rFonts w:hint="eastAsia" w:ascii="方正仿宋简体" w:hAnsi="方正仿宋简体" w:eastAsia="方正仿宋简体" w:cs="方正仿宋简体"/>
          <w:color w:val="auto"/>
          <w:spacing w:val="5"/>
          <w:sz w:val="32"/>
          <w:szCs w:val="32"/>
          <w:highlight w:val="none"/>
        </w:rPr>
        <w:t>个阶段进行。</w:t>
      </w:r>
    </w:p>
    <w:p w14:paraId="1974523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850" w:firstLineChars="200"/>
        <w:jc w:val="both"/>
        <w:textAlignment w:val="baseline"/>
        <w:rPr>
          <w:rFonts w:hint="eastAsia" w:ascii="楷体" w:hAnsi="楷体" w:eastAsia="楷体" w:cs="楷体"/>
          <w:color w:val="auto"/>
          <w:sz w:val="32"/>
          <w:szCs w:val="32"/>
          <w:highlight w:val="none"/>
          <w14:textOutline w14:w="5793" w14:cap="sq" w14:cmpd="sng">
            <w14:solidFill>
              <w14:srgbClr w14:val="000000"/>
            </w14:solidFill>
            <w14:prstDash w14:val="solid"/>
            <w14:bevel/>
          </w14:textOutline>
        </w:rPr>
      </w:pPr>
      <w:r>
        <w:rPr>
          <w:rFonts w:hint="eastAsia" w:ascii="楷体" w:hAnsi="楷体" w:eastAsia="楷体" w:cs="楷体"/>
          <w:color w:val="auto"/>
          <w:sz w:val="32"/>
          <w:szCs w:val="32"/>
          <w:highlight w:val="none"/>
          <w:lang w:eastAsia="zh-CN"/>
          <w14:textOutline w14:w="5793" w14:cap="sq" w14:cmpd="sng">
            <w14:solidFill>
              <w14:srgbClr w14:val="000000"/>
            </w14:solidFill>
            <w14:prstDash w14:val="solid"/>
            <w14:bevel/>
          </w14:textOutline>
        </w:rPr>
        <w:t>（</w:t>
      </w: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一</w:t>
      </w:r>
      <w:r>
        <w:rPr>
          <w:rFonts w:hint="eastAsia" w:ascii="楷体" w:hAnsi="楷体" w:eastAsia="楷体" w:cs="楷体"/>
          <w:color w:val="auto"/>
          <w:sz w:val="32"/>
          <w:szCs w:val="32"/>
          <w:highlight w:val="none"/>
          <w:lang w:eastAsia="zh-CN"/>
          <w14:textOutline w14:w="5793" w14:cap="sq" w14:cmpd="sng">
            <w14:solidFill>
              <w14:srgbClr w14:val="000000"/>
            </w14:solidFill>
            <w14:prstDash w14:val="solid"/>
            <w14:bevel/>
          </w14:textOutline>
        </w:rPr>
        <w:t>）</w:t>
      </w:r>
      <w:r>
        <w:rPr>
          <w:rFonts w:ascii="楷体" w:hAnsi="楷体" w:eastAsia="楷体" w:cs="楷体"/>
          <w:color w:val="auto"/>
          <w:sz w:val="32"/>
          <w:szCs w:val="32"/>
          <w:highlight w:val="none"/>
          <w14:textOutline w14:w="5793" w14:cap="sq" w14:cmpd="sng">
            <w14:solidFill>
              <w14:srgbClr w14:val="000000"/>
            </w14:solidFill>
            <w14:prstDash w14:val="solid"/>
            <w14:bevel/>
          </w14:textOutline>
        </w:rPr>
        <w:t>现场评估阶段：</w:t>
      </w:r>
    </w:p>
    <w:p w14:paraId="05815C7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rPr>
      </w:pPr>
      <w:r>
        <w:rPr>
          <w:rFonts w:hint="eastAsia" w:ascii="方正仿宋简体" w:hAnsi="方正仿宋简体" w:eastAsia="方正仿宋简体" w:cs="方正仿宋简体"/>
          <w:color w:val="auto"/>
          <w:spacing w:val="5"/>
          <w:sz w:val="32"/>
          <w:szCs w:val="32"/>
          <w:highlight w:val="none"/>
          <w:lang w:val="en-US" w:eastAsia="zh-CN"/>
        </w:rPr>
        <w:t>2025年5</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6</w:t>
      </w:r>
      <w:r>
        <w:rPr>
          <w:rFonts w:hint="eastAsia" w:ascii="方正仿宋简体" w:hAnsi="方正仿宋简体" w:eastAsia="方正仿宋简体" w:cs="方正仿宋简体"/>
          <w:color w:val="auto"/>
          <w:spacing w:val="5"/>
          <w:sz w:val="32"/>
          <w:szCs w:val="32"/>
          <w:highlight w:val="none"/>
        </w:rPr>
        <w:t>日至</w:t>
      </w:r>
      <w:r>
        <w:rPr>
          <w:rFonts w:hint="eastAsia" w:ascii="方正仿宋简体" w:hAnsi="方正仿宋简体" w:eastAsia="方正仿宋简体" w:cs="方正仿宋简体"/>
          <w:color w:val="auto"/>
          <w:spacing w:val="5"/>
          <w:sz w:val="32"/>
          <w:szCs w:val="32"/>
          <w:highlight w:val="none"/>
          <w:lang w:val="en-US" w:eastAsia="zh-CN"/>
        </w:rPr>
        <w:t>7</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rPr>
        <w:t>，由额尔古纳市应急管理局和相关专家组成现场评估组，赴额尔古纳诚诚矿业有限公司进行现场评估。评估组查验了责任追究</w:t>
      </w:r>
      <w:bookmarkStart w:id="0" w:name="_GoBack"/>
      <w:bookmarkEnd w:id="0"/>
      <w:r>
        <w:rPr>
          <w:rFonts w:hint="eastAsia" w:ascii="方正仿宋简体" w:hAnsi="方正仿宋简体" w:eastAsia="方正仿宋简体" w:cs="方正仿宋简体"/>
          <w:color w:val="auto"/>
          <w:spacing w:val="5"/>
          <w:sz w:val="32"/>
          <w:szCs w:val="32"/>
          <w:highlight w:val="none"/>
        </w:rPr>
        <w:t>、行政处罚决定等相关资料，同时到浙江建辉“6·</w:t>
      </w:r>
      <w:r>
        <w:rPr>
          <w:rFonts w:hint="eastAsia" w:ascii="方正仿宋简体" w:hAnsi="方正仿宋简体" w:eastAsia="方正仿宋简体" w:cs="方正仿宋简体"/>
          <w:color w:val="auto"/>
          <w:spacing w:val="5"/>
          <w:sz w:val="32"/>
          <w:szCs w:val="32"/>
          <w:highlight w:val="none"/>
          <w:lang w:val="en-US" w:eastAsia="zh-CN"/>
        </w:rPr>
        <w:t>2</w:t>
      </w:r>
      <w:r>
        <w:rPr>
          <w:rFonts w:hint="eastAsia" w:ascii="方正仿宋简体" w:hAnsi="方正仿宋简体" w:eastAsia="方正仿宋简体" w:cs="方正仿宋简体"/>
          <w:color w:val="auto"/>
          <w:spacing w:val="5"/>
          <w:sz w:val="32"/>
          <w:szCs w:val="32"/>
          <w:highlight w:val="none"/>
        </w:rPr>
        <w:t>”一般冒顶片帮事故现场进行了实地核查。</w:t>
      </w:r>
    </w:p>
    <w:p w14:paraId="52AF4273">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850" w:firstLineChars="200"/>
        <w:jc w:val="both"/>
        <w:textAlignment w:val="baseline"/>
        <w:rPr>
          <w:rFonts w:ascii="楷体" w:hAnsi="楷体" w:eastAsia="楷体" w:cs="楷体"/>
          <w:color w:val="auto"/>
          <w:sz w:val="32"/>
          <w:szCs w:val="32"/>
          <w:highlight w:val="none"/>
          <w14:textOutline w14:w="5793" w14:cap="sq" w14:cmpd="sng">
            <w14:solidFill>
              <w14:srgbClr w14:val="000000"/>
            </w14:solidFill>
            <w14:prstDash w14:val="solid"/>
            <w14:bevel/>
          </w14:textOutline>
        </w:rPr>
      </w:pPr>
      <w:r>
        <w:rPr>
          <w:rFonts w:hint="eastAsia" w:ascii="楷体" w:hAnsi="楷体" w:eastAsia="楷体" w:cs="楷体"/>
          <w:color w:val="auto"/>
          <w:sz w:val="32"/>
          <w:szCs w:val="32"/>
          <w:highlight w:val="none"/>
          <w14:textOutline w14:w="5793" w14:cap="sq" w14:cmpd="sng">
            <w14:solidFill>
              <w14:srgbClr w14:val="000000"/>
            </w14:solidFill>
            <w14:prstDash w14:val="solid"/>
            <w14:bevel/>
          </w14:textOutline>
        </w:rPr>
        <w:t>（</w:t>
      </w: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二</w:t>
      </w:r>
      <w:r>
        <w:rPr>
          <w:rFonts w:hint="eastAsia" w:ascii="楷体" w:hAnsi="楷体" w:eastAsia="楷体" w:cs="楷体"/>
          <w:color w:val="auto"/>
          <w:sz w:val="32"/>
          <w:szCs w:val="32"/>
          <w:highlight w:val="none"/>
          <w14:textOutline w14:w="5793" w14:cap="sq" w14:cmpd="sng">
            <w14:solidFill>
              <w14:srgbClr w14:val="000000"/>
            </w14:solidFill>
            <w14:prstDash w14:val="solid"/>
            <w14:bevel/>
          </w14:textOutline>
        </w:rPr>
        <w:t>）</w:t>
      </w:r>
      <w:r>
        <w:rPr>
          <w:rFonts w:ascii="楷体" w:hAnsi="楷体" w:eastAsia="楷体" w:cs="楷体"/>
          <w:color w:val="auto"/>
          <w:sz w:val="32"/>
          <w:szCs w:val="32"/>
          <w:highlight w:val="none"/>
          <w14:textOutline w14:w="5793" w14:cap="sq" w14:cmpd="sng">
            <w14:solidFill>
              <w14:srgbClr w14:val="000000"/>
            </w14:solidFill>
            <w14:prstDash w14:val="solid"/>
            <w14:bevel/>
          </w14:textOutline>
        </w:rPr>
        <w:t>撰写报告阶段：</w:t>
      </w:r>
    </w:p>
    <w:p w14:paraId="276BF90F">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rPr>
      </w:pPr>
      <w:r>
        <w:rPr>
          <w:rFonts w:hint="eastAsia" w:ascii="方正仿宋简体" w:hAnsi="方正仿宋简体" w:eastAsia="方正仿宋简体" w:cs="方正仿宋简体"/>
          <w:color w:val="auto"/>
          <w:spacing w:val="5"/>
          <w:sz w:val="32"/>
          <w:szCs w:val="32"/>
          <w:highlight w:val="none"/>
        </w:rPr>
        <w:t>评估组在综合分析现场评估核查情况的基础上，形成评估报告。</w:t>
      </w:r>
    </w:p>
    <w:p w14:paraId="1A9B3871">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360" w:lineRule="auto"/>
        <w:ind w:left="0" w:firstLine="882" w:firstLineChars="200"/>
        <w:jc w:val="both"/>
        <w:textAlignment w:val="baseline"/>
        <w:rPr>
          <w:rFonts w:ascii="黑体" w:hAnsi="黑体" w:eastAsia="黑体" w:cs="黑体"/>
          <w:color w:val="auto"/>
          <w:spacing w:val="8"/>
          <w:sz w:val="32"/>
          <w:szCs w:val="32"/>
          <w:highlight w:val="none"/>
        </w:rPr>
      </w:pPr>
      <w:r>
        <w:rPr>
          <w:rFonts w:ascii="黑体" w:hAnsi="黑体" w:eastAsia="黑体" w:cs="黑体"/>
          <w:color w:val="auto"/>
          <w:spacing w:val="8"/>
          <w:sz w:val="32"/>
          <w:szCs w:val="32"/>
          <w:highlight w:val="none"/>
        </w:rPr>
        <w:t>二、事故责任单位、责任人员行政处罚、责任追究落实情况</w:t>
      </w:r>
    </w:p>
    <w:p w14:paraId="60648CBF">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850" w:firstLineChars="200"/>
        <w:jc w:val="both"/>
        <w:textAlignment w:val="baseline"/>
        <w:rPr>
          <w:rFonts w:ascii="楷体" w:hAnsi="楷体" w:eastAsia="楷体" w:cs="楷体"/>
          <w:color w:val="auto"/>
          <w:sz w:val="32"/>
          <w:szCs w:val="32"/>
          <w:highlight w:val="none"/>
          <w14:textOutline w14:w="5793" w14:cap="sq" w14:cmpd="sng">
            <w14:solidFill>
              <w14:srgbClr w14:val="000000"/>
            </w14:solidFill>
            <w14:prstDash w14:val="solid"/>
            <w14:bevel/>
          </w14:textOutline>
        </w:rPr>
      </w:pPr>
      <w:r>
        <w:rPr>
          <w:rFonts w:ascii="楷体" w:hAnsi="楷体" w:eastAsia="楷体" w:cs="楷体"/>
          <w:color w:val="auto"/>
          <w:sz w:val="32"/>
          <w:szCs w:val="32"/>
          <w:highlight w:val="none"/>
          <w14:textOutline w14:w="5793" w14:cap="sq" w14:cmpd="sng">
            <w14:solidFill>
              <w14:srgbClr w14:val="000000"/>
            </w14:solidFill>
            <w14:prstDash w14:val="solid"/>
            <w14:bevel/>
          </w14:textOutline>
        </w:rPr>
        <w:t>（一）《调查报告》建议对</w:t>
      </w: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2</w:t>
      </w:r>
      <w:r>
        <w:rPr>
          <w:rFonts w:ascii="楷体" w:hAnsi="楷体" w:eastAsia="楷体" w:cs="楷体"/>
          <w:color w:val="auto"/>
          <w:sz w:val="32"/>
          <w:szCs w:val="32"/>
          <w:highlight w:val="none"/>
          <w14:textOutline w14:w="5793" w14:cap="sq" w14:cmpd="sng">
            <w14:solidFill>
              <w14:srgbClr w14:val="000000"/>
            </w14:solidFill>
            <w14:prstDash w14:val="solid"/>
            <w14:bevel/>
          </w14:textOutline>
        </w:rPr>
        <w:t>家有关企业分别给予行政处罚，具体处理落实情况如下：</w:t>
      </w:r>
    </w:p>
    <w:p w14:paraId="0457C4E1">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b/>
          <w:bCs/>
          <w:color w:val="auto"/>
          <w:spacing w:val="5"/>
          <w:sz w:val="32"/>
          <w:szCs w:val="32"/>
          <w:highlight w:val="none"/>
        </w:rPr>
      </w:pPr>
      <w:r>
        <w:rPr>
          <w:rFonts w:hint="eastAsia" w:ascii="方正仿宋简体" w:hAnsi="方正仿宋简体" w:eastAsia="方正仿宋简体" w:cs="方正仿宋简体"/>
          <w:b/>
          <w:bCs/>
          <w:color w:val="auto"/>
          <w:spacing w:val="5"/>
          <w:sz w:val="32"/>
          <w:szCs w:val="32"/>
          <w:highlight w:val="none"/>
        </w:rPr>
        <w:t>1.浙江建辉矿建集团有限公司</w:t>
      </w:r>
    </w:p>
    <w:p w14:paraId="58D7CFB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rPr>
      </w:pPr>
      <w:r>
        <w:rPr>
          <w:rFonts w:hint="eastAsia" w:ascii="方正仿宋简体" w:hAnsi="方正仿宋简体" w:eastAsia="方正仿宋简体" w:cs="方正仿宋简体"/>
          <w:b/>
          <w:bCs/>
          <w:color w:val="auto"/>
          <w:spacing w:val="5"/>
          <w:sz w:val="32"/>
          <w:szCs w:val="32"/>
          <w:highlight w:val="none"/>
        </w:rPr>
        <w:t>评估内容：</w:t>
      </w:r>
      <w:r>
        <w:rPr>
          <w:rFonts w:hint="eastAsia" w:ascii="方正仿宋简体" w:hAnsi="方正仿宋简体" w:eastAsia="方正仿宋简体" w:cs="方正仿宋简体"/>
          <w:color w:val="auto"/>
          <w:spacing w:val="5"/>
          <w:sz w:val="32"/>
          <w:szCs w:val="32"/>
          <w:highlight w:val="none"/>
        </w:rPr>
        <w:t>依据《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w:t>
      </w:r>
      <w:r>
        <w:rPr>
          <w:rFonts w:hint="eastAsia" w:ascii="方正仿宋简体" w:hAnsi="方正仿宋简体" w:eastAsia="方正仿宋简体" w:cs="方正仿宋简体"/>
          <w:color w:val="auto"/>
          <w:spacing w:val="5"/>
          <w:sz w:val="32"/>
          <w:szCs w:val="32"/>
          <w:highlight w:val="none"/>
          <w:lang w:val="en-US" w:eastAsia="zh-CN"/>
        </w:rPr>
        <w:t>罚款</w:t>
      </w:r>
      <w:r>
        <w:rPr>
          <w:rFonts w:hint="eastAsia" w:ascii="方正仿宋简体" w:hAnsi="方正仿宋简体" w:eastAsia="方正仿宋简体" w:cs="方正仿宋简体"/>
          <w:color w:val="auto"/>
          <w:spacing w:val="5"/>
          <w:sz w:val="32"/>
          <w:szCs w:val="32"/>
          <w:highlight w:val="none"/>
        </w:rPr>
        <w:t>。依据《国家矿山安全监察局内蒙古局内蒙古自治区矿山安全监管局关于印发&lt;对地方政府矿山安全监管工作监督检查办法&gt;的通知》（矿安蒙〔2024〕12号）要求，将该企业驻额尔古纳诚诚矿业有限公司项目部发生的事故情况通报至浙江省应急管理厅。</w:t>
      </w:r>
    </w:p>
    <w:p w14:paraId="04E9A46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rPr>
      </w:pPr>
      <w:r>
        <w:rPr>
          <w:rFonts w:hint="eastAsia" w:ascii="方正仿宋简体" w:hAnsi="方正仿宋简体" w:eastAsia="方正仿宋简体" w:cs="方正仿宋简体"/>
          <w:b/>
          <w:bCs/>
          <w:color w:val="auto"/>
          <w:spacing w:val="5"/>
          <w:sz w:val="32"/>
          <w:szCs w:val="32"/>
          <w:highlight w:val="none"/>
        </w:rPr>
        <w:t>评估情况：</w:t>
      </w:r>
      <w:r>
        <w:rPr>
          <w:rFonts w:hint="eastAsia" w:ascii="方正仿宋简体" w:hAnsi="方正仿宋简体" w:eastAsia="方正仿宋简体" w:cs="方正仿宋简体"/>
          <w:color w:val="auto"/>
          <w:spacing w:val="5"/>
          <w:sz w:val="32"/>
          <w:szCs w:val="32"/>
          <w:highlight w:val="none"/>
        </w:rPr>
        <w:t>2024年9月30日，额尔古纳市应急管理局依据《中华人民共和国安全生产法》第一百一十四条第一款第一项规定，给予浙江建辉矿建集团有限公司</w:t>
      </w:r>
      <w:r>
        <w:rPr>
          <w:rFonts w:hint="eastAsia" w:ascii="方正仿宋简体" w:hAnsi="方正仿宋简体" w:eastAsia="方正仿宋简体" w:cs="方正仿宋简体"/>
          <w:color w:val="auto"/>
          <w:spacing w:val="5"/>
          <w:sz w:val="32"/>
          <w:szCs w:val="32"/>
          <w:highlight w:val="none"/>
          <w:lang w:val="en-US" w:eastAsia="zh-CN"/>
        </w:rPr>
        <w:t>475000元</w:t>
      </w:r>
      <w:r>
        <w:rPr>
          <w:rFonts w:hint="eastAsia" w:ascii="方正仿宋简体" w:hAnsi="方正仿宋简体" w:eastAsia="方正仿宋简体" w:cs="方正仿宋简体"/>
          <w:color w:val="auto"/>
          <w:spacing w:val="5"/>
          <w:sz w:val="32"/>
          <w:szCs w:val="32"/>
          <w:highlight w:val="none"/>
        </w:rPr>
        <w:t>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rPr>
        <w:t>-0</w:t>
      </w:r>
      <w:r>
        <w:rPr>
          <w:rFonts w:hint="eastAsia" w:ascii="方正仿宋简体" w:hAnsi="方正仿宋简体" w:eastAsia="方正仿宋简体" w:cs="方正仿宋简体"/>
          <w:color w:val="auto"/>
          <w:spacing w:val="5"/>
          <w:sz w:val="32"/>
          <w:szCs w:val="32"/>
          <w:highlight w:val="none"/>
          <w:lang w:val="en-US" w:eastAsia="zh-CN"/>
        </w:rPr>
        <w:t>1</w:t>
      </w:r>
      <w:r>
        <w:rPr>
          <w:rFonts w:hint="eastAsia" w:ascii="方正仿宋简体" w:hAnsi="方正仿宋简体" w:eastAsia="方正仿宋简体" w:cs="方正仿宋简体"/>
          <w:color w:val="auto"/>
          <w:spacing w:val="5"/>
          <w:sz w:val="32"/>
          <w:szCs w:val="32"/>
          <w:highlight w:val="none"/>
        </w:rPr>
        <w:t>号）。罚款已落实到位。</w:t>
      </w:r>
    </w:p>
    <w:p w14:paraId="35EA4F67">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b/>
          <w:bCs/>
          <w:color w:val="auto"/>
          <w:spacing w:val="5"/>
          <w:sz w:val="32"/>
          <w:szCs w:val="32"/>
          <w:highlight w:val="none"/>
        </w:rPr>
      </w:pPr>
      <w:r>
        <w:rPr>
          <w:rFonts w:hint="eastAsia" w:ascii="方正仿宋简体" w:hAnsi="方正仿宋简体" w:eastAsia="方正仿宋简体" w:cs="方正仿宋简体"/>
          <w:b/>
          <w:bCs/>
          <w:color w:val="auto"/>
          <w:spacing w:val="5"/>
          <w:sz w:val="32"/>
          <w:szCs w:val="32"/>
          <w:highlight w:val="none"/>
        </w:rPr>
        <w:t>2.额尔古纳诚诚矿业有限公司</w:t>
      </w:r>
    </w:p>
    <w:p w14:paraId="7898B42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rPr>
        <w:t>评估内容：</w:t>
      </w:r>
      <w:r>
        <w:rPr>
          <w:rFonts w:hint="eastAsia" w:ascii="方正仿宋简体" w:hAnsi="方正仿宋简体" w:eastAsia="方正仿宋简体" w:cs="方正仿宋简体"/>
          <w:color w:val="auto"/>
          <w:spacing w:val="5"/>
          <w:sz w:val="32"/>
          <w:szCs w:val="32"/>
          <w:highlight w:val="none"/>
        </w:rPr>
        <w:t>依据《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r>
        <w:rPr>
          <w:rFonts w:hint="eastAsia" w:ascii="方正仿宋简体" w:hAnsi="方正仿宋简体" w:eastAsia="方正仿宋简体" w:cs="方正仿宋简体"/>
          <w:color w:val="auto"/>
          <w:spacing w:val="5"/>
          <w:sz w:val="32"/>
          <w:szCs w:val="32"/>
          <w:highlight w:val="none"/>
          <w:lang w:eastAsia="zh-CN"/>
        </w:rPr>
        <w:t>。</w:t>
      </w:r>
    </w:p>
    <w:p w14:paraId="3E3506E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rPr>
      </w:pPr>
      <w:r>
        <w:rPr>
          <w:rFonts w:hint="eastAsia" w:ascii="方正仿宋简体" w:hAnsi="方正仿宋简体" w:eastAsia="方正仿宋简体" w:cs="方正仿宋简体"/>
          <w:b/>
          <w:bCs/>
          <w:color w:val="auto"/>
          <w:spacing w:val="5"/>
          <w:sz w:val="32"/>
          <w:szCs w:val="32"/>
          <w:highlight w:val="none"/>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日，额尔古纳市应急管理局依据《中华人民共和国安全生产法》第一百一十四条第一款第一项，给予额尔古纳诚诚矿业有限公司</w:t>
      </w:r>
      <w:r>
        <w:rPr>
          <w:rFonts w:hint="eastAsia" w:ascii="方正仿宋简体" w:hAnsi="方正仿宋简体" w:eastAsia="方正仿宋简体" w:cs="方正仿宋简体"/>
          <w:color w:val="auto"/>
          <w:spacing w:val="5"/>
          <w:sz w:val="32"/>
          <w:szCs w:val="32"/>
          <w:highlight w:val="none"/>
          <w:lang w:val="en-US" w:eastAsia="zh-CN"/>
        </w:rPr>
        <w:t>475000</w:t>
      </w:r>
      <w:r>
        <w:rPr>
          <w:rFonts w:hint="eastAsia" w:ascii="方正仿宋简体" w:hAnsi="方正仿宋简体" w:eastAsia="方正仿宋简体" w:cs="方正仿宋简体"/>
          <w:color w:val="auto"/>
          <w:spacing w:val="5"/>
          <w:sz w:val="32"/>
          <w:szCs w:val="32"/>
          <w:highlight w:val="none"/>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rPr>
        <w:t>-0</w:t>
      </w:r>
      <w:r>
        <w:rPr>
          <w:rFonts w:hint="eastAsia" w:ascii="方正仿宋简体" w:hAnsi="方正仿宋简体" w:eastAsia="方正仿宋简体" w:cs="方正仿宋简体"/>
          <w:color w:val="auto"/>
          <w:spacing w:val="5"/>
          <w:sz w:val="32"/>
          <w:szCs w:val="32"/>
          <w:highlight w:val="none"/>
          <w:lang w:val="en-US" w:eastAsia="zh-CN"/>
        </w:rPr>
        <w:t>2</w:t>
      </w:r>
      <w:r>
        <w:rPr>
          <w:rFonts w:hint="eastAsia" w:ascii="方正仿宋简体" w:hAnsi="方正仿宋简体" w:eastAsia="方正仿宋简体" w:cs="方正仿宋简体"/>
          <w:color w:val="auto"/>
          <w:spacing w:val="5"/>
          <w:sz w:val="32"/>
          <w:szCs w:val="32"/>
          <w:highlight w:val="none"/>
        </w:rPr>
        <w:t>号）。罚款已落实到位。</w:t>
      </w:r>
    </w:p>
    <w:p w14:paraId="2B006FFB">
      <w:pPr>
        <w:pStyle w:val="2"/>
        <w:keepNext w:val="0"/>
        <w:keepLines w:val="0"/>
        <w:pageBreakBefore w:val="0"/>
        <w:widowControl w:val="0"/>
        <w:numPr>
          <w:ilvl w:val="0"/>
          <w:numId w:val="1"/>
        </w:numPr>
        <w:kinsoku w:val="0"/>
        <w:wordWrap/>
        <w:overflowPunct/>
        <w:topLinePunct w:val="0"/>
        <w:autoSpaceDE w:val="0"/>
        <w:autoSpaceDN w:val="0"/>
        <w:bidi w:val="0"/>
        <w:adjustRightInd w:val="0"/>
        <w:snapToGrid w:val="0"/>
        <w:spacing w:line="360" w:lineRule="auto"/>
        <w:ind w:right="0" w:firstLine="850" w:firstLineChars="200"/>
        <w:jc w:val="both"/>
        <w:textAlignment w:val="baseline"/>
        <w:rPr>
          <w:rFonts w:ascii="楷体" w:hAnsi="楷体" w:eastAsia="楷体" w:cs="楷体"/>
          <w:color w:val="auto"/>
          <w:sz w:val="32"/>
          <w:szCs w:val="32"/>
          <w:highlight w:val="none"/>
          <w14:textOutline w14:w="5793" w14:cap="sq" w14:cmpd="sng">
            <w14:solidFill>
              <w14:srgbClr w14:val="000000"/>
            </w14:solidFill>
            <w14:prstDash w14:val="solid"/>
            <w14:bevel/>
          </w14:textOutline>
        </w:rPr>
      </w:pPr>
      <w:r>
        <w:rPr>
          <w:rFonts w:ascii="楷体" w:hAnsi="楷体" w:eastAsia="楷体" w:cs="楷体"/>
          <w:color w:val="auto"/>
          <w:sz w:val="32"/>
          <w:szCs w:val="32"/>
          <w:highlight w:val="none"/>
          <w14:textOutline w14:w="5793" w14:cap="sq" w14:cmpd="sng">
            <w14:solidFill>
              <w14:srgbClr w14:val="000000"/>
            </w14:solidFill>
            <w14:prstDash w14:val="solid"/>
            <w14:bevel/>
          </w14:textOutline>
        </w:rPr>
        <w:t>对地方党委政</w:t>
      </w:r>
      <w:r>
        <w:rPr>
          <w:rFonts w:hint="eastAsia" w:ascii="楷体" w:hAnsi="楷体" w:eastAsia="楷体" w:cs="楷体"/>
          <w:color w:val="auto"/>
          <w:sz w:val="32"/>
          <w:szCs w:val="32"/>
          <w:highlight w:val="none"/>
          <w:lang w:eastAsia="zh-CN"/>
          <w14:textOutline w14:w="5793" w14:cap="sq" w14:cmpd="sng">
            <w14:solidFill>
              <w14:srgbClr w14:val="000000"/>
            </w14:solidFill>
            <w14:prstDash w14:val="solid"/>
            <w14:bevel/>
          </w14:textOutline>
        </w:rPr>
        <w:t>、</w:t>
      </w:r>
      <w:r>
        <w:rPr>
          <w:rFonts w:ascii="楷体" w:hAnsi="楷体" w:eastAsia="楷体" w:cs="楷体"/>
          <w:color w:val="auto"/>
          <w:sz w:val="32"/>
          <w:szCs w:val="32"/>
          <w:highlight w:val="none"/>
          <w14:textOutline w14:w="5793" w14:cap="sq" w14:cmpd="sng">
            <w14:solidFill>
              <w14:srgbClr w14:val="000000"/>
            </w14:solidFill>
            <w14:prstDash w14:val="solid"/>
            <w14:bevel/>
          </w14:textOutline>
        </w:rPr>
        <w:t>部门</w:t>
      </w:r>
      <w:r>
        <w:rPr>
          <w:rFonts w:hint="eastAsia" w:ascii="楷体" w:hAnsi="楷体" w:eastAsia="楷体" w:cs="楷体"/>
          <w:color w:val="auto"/>
          <w:sz w:val="32"/>
          <w:szCs w:val="32"/>
          <w:highlight w:val="none"/>
          <w:lang w:eastAsia="zh-CN"/>
          <w14:textOutline w14:w="5793" w14:cap="sq" w14:cmpd="sng">
            <w14:solidFill>
              <w14:srgbClr w14:val="000000"/>
            </w14:solidFill>
            <w14:prstDash w14:val="solid"/>
            <w14:bevel/>
          </w14:textOutline>
        </w:rPr>
        <w:t>、</w:t>
      </w: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公职人员</w:t>
      </w:r>
      <w:r>
        <w:rPr>
          <w:rFonts w:ascii="楷体" w:hAnsi="楷体" w:eastAsia="楷体" w:cs="楷体"/>
          <w:color w:val="auto"/>
          <w:sz w:val="32"/>
          <w:szCs w:val="32"/>
          <w:highlight w:val="none"/>
          <w14:textOutline w14:w="5793" w14:cap="sq" w14:cmpd="sng">
            <w14:solidFill>
              <w14:srgbClr w14:val="000000"/>
            </w14:solidFill>
            <w14:prstDash w14:val="solid"/>
            <w14:bevel/>
          </w14:textOutline>
        </w:rPr>
        <w:t>处理意见落实情况</w:t>
      </w:r>
    </w:p>
    <w:p w14:paraId="3BF8F94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b/>
          <w:bCs/>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val="en-US" w:eastAsia="zh-CN"/>
        </w:rPr>
        <w:t>1.额尔古纳市上库力办事处</w:t>
      </w:r>
    </w:p>
    <w:p w14:paraId="62264B3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b/>
          <w:bCs/>
          <w:color w:val="auto"/>
          <w:spacing w:val="5"/>
          <w:sz w:val="32"/>
          <w:szCs w:val="32"/>
          <w:highlight w:val="none"/>
        </w:rPr>
      </w:pPr>
      <w:r>
        <w:rPr>
          <w:rFonts w:hint="eastAsia" w:ascii="方正仿宋简体" w:hAnsi="方正仿宋简体" w:eastAsia="方正仿宋简体" w:cs="方正仿宋简体"/>
          <w:b/>
          <w:bCs/>
          <w:color w:val="auto"/>
          <w:spacing w:val="5"/>
          <w:sz w:val="32"/>
          <w:szCs w:val="32"/>
          <w:highlight w:val="none"/>
        </w:rPr>
        <w:t>评估内容：</w:t>
      </w:r>
      <w:r>
        <w:rPr>
          <w:rFonts w:hint="eastAsia" w:ascii="方正仿宋简体" w:hAnsi="方正仿宋简体" w:eastAsia="方正仿宋简体" w:cs="方正仿宋简体"/>
          <w:color w:val="auto"/>
          <w:spacing w:val="5"/>
          <w:sz w:val="32"/>
          <w:szCs w:val="32"/>
          <w:highlight w:val="none"/>
        </w:rPr>
        <w:t>上库力街道办事处主任姜红刚于6月27日在额尔古纳市安全生产委员会第二次全体会议暨全市防汛抗旱工作会议上就辖区安全生产工作作表态发言和检讨。</w:t>
      </w:r>
    </w:p>
    <w:p w14:paraId="59AEBA0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rPr>
        <w:t>评估情况：</w:t>
      </w:r>
      <w:r>
        <w:rPr>
          <w:rFonts w:hint="eastAsia" w:ascii="方正仿宋简体" w:hAnsi="方正仿宋简体" w:eastAsia="方正仿宋简体" w:cs="方正仿宋简体"/>
          <w:color w:val="auto"/>
          <w:spacing w:val="5"/>
          <w:sz w:val="32"/>
          <w:szCs w:val="32"/>
          <w:highlight w:val="none"/>
        </w:rPr>
        <w:t>上库力街道办事处主任姜红刚</w:t>
      </w:r>
      <w:r>
        <w:rPr>
          <w:rFonts w:hint="eastAsia" w:ascii="方正仿宋简体" w:hAnsi="方正仿宋简体" w:eastAsia="方正仿宋简体" w:cs="方正仿宋简体"/>
          <w:color w:val="auto"/>
          <w:spacing w:val="5"/>
          <w:sz w:val="32"/>
          <w:szCs w:val="32"/>
          <w:highlight w:val="none"/>
          <w:lang w:val="en-US" w:eastAsia="zh-CN"/>
        </w:rPr>
        <w:t>已</w:t>
      </w:r>
      <w:r>
        <w:rPr>
          <w:rFonts w:hint="eastAsia" w:ascii="方正仿宋简体" w:hAnsi="方正仿宋简体" w:eastAsia="方正仿宋简体" w:cs="方正仿宋简体"/>
          <w:color w:val="auto"/>
          <w:spacing w:val="5"/>
          <w:sz w:val="32"/>
          <w:szCs w:val="32"/>
          <w:highlight w:val="none"/>
        </w:rPr>
        <w:t>于</w:t>
      </w:r>
      <w:r>
        <w:rPr>
          <w:rFonts w:hint="eastAsia" w:ascii="方正仿宋简体" w:hAnsi="方正仿宋简体" w:eastAsia="方正仿宋简体" w:cs="方正仿宋简体"/>
          <w:color w:val="auto"/>
          <w:spacing w:val="5"/>
          <w:sz w:val="32"/>
          <w:szCs w:val="32"/>
          <w:highlight w:val="none"/>
          <w:lang w:val="en-US" w:eastAsia="zh-CN"/>
        </w:rPr>
        <w:t>2024年</w:t>
      </w:r>
      <w:r>
        <w:rPr>
          <w:rFonts w:hint="eastAsia" w:ascii="方正仿宋简体" w:hAnsi="方正仿宋简体" w:eastAsia="方正仿宋简体" w:cs="方正仿宋简体"/>
          <w:color w:val="auto"/>
          <w:spacing w:val="5"/>
          <w:sz w:val="32"/>
          <w:szCs w:val="32"/>
          <w:highlight w:val="none"/>
        </w:rPr>
        <w:t>6月27日在额尔古纳市安全生产委员会第二次全体会议暨全市防汛抗旱工作会议上就辖区安全生产工作作</w:t>
      </w:r>
      <w:r>
        <w:rPr>
          <w:rFonts w:hint="eastAsia" w:ascii="方正仿宋简体" w:hAnsi="方正仿宋简体" w:eastAsia="方正仿宋简体" w:cs="方正仿宋简体"/>
          <w:color w:val="auto"/>
          <w:spacing w:val="5"/>
          <w:sz w:val="32"/>
          <w:szCs w:val="32"/>
          <w:highlight w:val="none"/>
          <w:lang w:val="en-US" w:eastAsia="zh-CN"/>
        </w:rPr>
        <w:t>了</w:t>
      </w:r>
      <w:r>
        <w:rPr>
          <w:rFonts w:hint="eastAsia" w:ascii="方正仿宋简体" w:hAnsi="方正仿宋简体" w:eastAsia="方正仿宋简体" w:cs="方正仿宋简体"/>
          <w:color w:val="auto"/>
          <w:spacing w:val="5"/>
          <w:sz w:val="32"/>
          <w:szCs w:val="32"/>
          <w:highlight w:val="none"/>
        </w:rPr>
        <w:t>表态发言和检讨</w:t>
      </w:r>
      <w:r>
        <w:rPr>
          <w:rFonts w:hint="eastAsia" w:ascii="方正仿宋简体" w:hAnsi="方正仿宋简体" w:eastAsia="方正仿宋简体" w:cs="方正仿宋简体"/>
          <w:color w:val="auto"/>
          <w:spacing w:val="5"/>
          <w:sz w:val="32"/>
          <w:szCs w:val="32"/>
          <w:highlight w:val="none"/>
          <w:lang w:eastAsia="zh-CN"/>
        </w:rPr>
        <w:t>。</w:t>
      </w:r>
    </w:p>
    <w:p w14:paraId="328260C8">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b/>
          <w:bCs/>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val="en-US" w:eastAsia="zh-CN"/>
        </w:rPr>
        <w:t>2.额尔古纳市工业和信息化局</w:t>
      </w:r>
    </w:p>
    <w:p w14:paraId="0E64C44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rPr>
      </w:pPr>
      <w:r>
        <w:rPr>
          <w:rFonts w:hint="eastAsia" w:ascii="方正仿宋简体" w:hAnsi="方正仿宋简体" w:eastAsia="方正仿宋简体" w:cs="方正仿宋简体"/>
          <w:b/>
          <w:bCs/>
          <w:color w:val="auto"/>
          <w:spacing w:val="5"/>
          <w:sz w:val="32"/>
          <w:szCs w:val="32"/>
          <w:highlight w:val="none"/>
        </w:rPr>
        <w:t>评估内容：</w:t>
      </w:r>
      <w:r>
        <w:rPr>
          <w:rFonts w:hint="eastAsia" w:ascii="方正仿宋简体" w:hAnsi="方正仿宋简体" w:eastAsia="方正仿宋简体" w:cs="方正仿宋简体"/>
          <w:color w:val="auto"/>
          <w:spacing w:val="5"/>
          <w:sz w:val="32"/>
          <w:szCs w:val="32"/>
          <w:highlight w:val="none"/>
        </w:rPr>
        <w:t>额尔古纳市工业和信息化局向额尔古纳市</w:t>
      </w:r>
      <w:r>
        <w:rPr>
          <w:rFonts w:hint="eastAsia" w:ascii="方正仿宋简体" w:hAnsi="方正仿宋简体" w:eastAsia="方正仿宋简体" w:cs="方正仿宋简体"/>
          <w:color w:val="auto"/>
          <w:spacing w:val="5"/>
          <w:sz w:val="32"/>
          <w:szCs w:val="32"/>
          <w:highlight w:val="none"/>
          <w:lang w:val="en-US" w:eastAsia="zh-CN"/>
        </w:rPr>
        <w:t>人民</w:t>
      </w:r>
      <w:r>
        <w:rPr>
          <w:rFonts w:hint="eastAsia" w:ascii="方正仿宋简体" w:hAnsi="方正仿宋简体" w:eastAsia="方正仿宋简体" w:cs="方正仿宋简体"/>
          <w:color w:val="auto"/>
          <w:spacing w:val="5"/>
          <w:sz w:val="32"/>
          <w:szCs w:val="32"/>
          <w:highlight w:val="none"/>
        </w:rPr>
        <w:t>政府作出书面检查。</w:t>
      </w:r>
    </w:p>
    <w:p w14:paraId="039318D0">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rPr>
        <w:t>评估情况：</w:t>
      </w:r>
      <w:r>
        <w:rPr>
          <w:rFonts w:hint="eastAsia" w:ascii="方正仿宋简体" w:hAnsi="方正仿宋简体" w:eastAsia="方正仿宋简体" w:cs="方正仿宋简体"/>
          <w:color w:val="auto"/>
          <w:spacing w:val="5"/>
          <w:sz w:val="32"/>
          <w:szCs w:val="32"/>
          <w:highlight w:val="none"/>
        </w:rPr>
        <w:t>额尔古纳市工业和信息化局</w:t>
      </w:r>
      <w:r>
        <w:rPr>
          <w:rFonts w:hint="eastAsia" w:ascii="方正仿宋简体" w:hAnsi="方正仿宋简体" w:eastAsia="方正仿宋简体" w:cs="方正仿宋简体"/>
          <w:color w:val="auto"/>
          <w:spacing w:val="5"/>
          <w:sz w:val="32"/>
          <w:szCs w:val="32"/>
          <w:highlight w:val="none"/>
          <w:lang w:val="en-US" w:eastAsia="zh-CN"/>
        </w:rPr>
        <w:t>已</w:t>
      </w:r>
      <w:r>
        <w:rPr>
          <w:rFonts w:hint="eastAsia" w:ascii="方正仿宋简体" w:hAnsi="方正仿宋简体" w:eastAsia="方正仿宋简体" w:cs="方正仿宋简体"/>
          <w:color w:val="auto"/>
          <w:spacing w:val="5"/>
          <w:sz w:val="32"/>
          <w:szCs w:val="32"/>
          <w:highlight w:val="none"/>
        </w:rPr>
        <w:t>向额尔古纳市</w:t>
      </w:r>
      <w:r>
        <w:rPr>
          <w:rFonts w:hint="eastAsia" w:ascii="方正仿宋简体" w:hAnsi="方正仿宋简体" w:eastAsia="方正仿宋简体" w:cs="方正仿宋简体"/>
          <w:color w:val="auto"/>
          <w:spacing w:val="5"/>
          <w:sz w:val="32"/>
          <w:szCs w:val="32"/>
          <w:highlight w:val="none"/>
          <w:lang w:val="en-US" w:eastAsia="zh-CN"/>
        </w:rPr>
        <w:t>人民</w:t>
      </w:r>
      <w:r>
        <w:rPr>
          <w:rFonts w:hint="eastAsia" w:ascii="方正仿宋简体" w:hAnsi="方正仿宋简体" w:eastAsia="方正仿宋简体" w:cs="方正仿宋简体"/>
          <w:color w:val="auto"/>
          <w:spacing w:val="5"/>
          <w:sz w:val="32"/>
          <w:szCs w:val="32"/>
          <w:highlight w:val="none"/>
        </w:rPr>
        <w:t>政府作出书面检查。</w:t>
      </w:r>
    </w:p>
    <w:p w14:paraId="4723A8D5">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b/>
          <w:bCs/>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val="en-US" w:eastAsia="zh-CN"/>
        </w:rPr>
        <w:t>3.额尔古纳市矿山安全监管局</w:t>
      </w:r>
    </w:p>
    <w:p w14:paraId="13242813">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b/>
          <w:bCs/>
          <w:color w:val="auto"/>
          <w:spacing w:val="5"/>
          <w:sz w:val="32"/>
          <w:szCs w:val="32"/>
          <w:highlight w:val="none"/>
        </w:rPr>
      </w:pPr>
      <w:r>
        <w:rPr>
          <w:rFonts w:hint="eastAsia" w:ascii="方正仿宋简体" w:hAnsi="方正仿宋简体" w:eastAsia="方正仿宋简体" w:cs="方正仿宋简体"/>
          <w:b/>
          <w:bCs/>
          <w:color w:val="auto"/>
          <w:spacing w:val="5"/>
          <w:sz w:val="32"/>
          <w:szCs w:val="32"/>
          <w:highlight w:val="none"/>
        </w:rPr>
        <w:t>评估内容：</w:t>
      </w:r>
      <w:r>
        <w:rPr>
          <w:rFonts w:hint="eastAsia" w:ascii="方正仿宋简体" w:hAnsi="方正仿宋简体" w:eastAsia="方正仿宋简体" w:cs="方正仿宋简体"/>
          <w:color w:val="auto"/>
          <w:spacing w:val="5"/>
          <w:sz w:val="32"/>
          <w:szCs w:val="32"/>
          <w:highlight w:val="none"/>
          <w:lang w:val="en-US" w:eastAsia="zh-CN"/>
        </w:rPr>
        <w:t>额尔古纳市矿山安全监管局局长于俊明于6月27日在额尔古纳市安全生产委员第二次全体会议暨全市防汛抗旱工作会议上就工矿企业安全生产工作作表态发言和检讨。</w:t>
      </w:r>
    </w:p>
    <w:p w14:paraId="6A8FB87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rPr>
        <w:t>评估情况：</w:t>
      </w:r>
      <w:r>
        <w:rPr>
          <w:rFonts w:hint="eastAsia" w:ascii="方正仿宋简体" w:hAnsi="方正仿宋简体" w:eastAsia="方正仿宋简体" w:cs="方正仿宋简体"/>
          <w:color w:val="auto"/>
          <w:spacing w:val="5"/>
          <w:sz w:val="32"/>
          <w:szCs w:val="32"/>
          <w:highlight w:val="none"/>
          <w:lang w:val="en-US" w:eastAsia="zh-CN"/>
        </w:rPr>
        <w:t>额尔古纳市矿山安全监管局局长于俊明已于2024年6月27日在额尔古纳市安全生产委员第二次全体会议暨全市防汛抗旱工作会议上就工矿企业安全生产工作作了表态发言和检讨。</w:t>
      </w:r>
    </w:p>
    <w:p w14:paraId="143D66F9">
      <w:pPr>
        <w:pStyle w:val="2"/>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right="0" w:rightChars="0" w:firstLine="850" w:firstLineChars="200"/>
        <w:jc w:val="both"/>
        <w:textAlignment w:val="baseline"/>
        <w:rPr>
          <w:rFonts w:ascii="楷体" w:hAnsi="楷体" w:eastAsia="楷体" w:cs="楷体"/>
          <w:color w:val="auto"/>
          <w:sz w:val="32"/>
          <w:szCs w:val="32"/>
          <w:highlight w:val="none"/>
          <w14:textOutline w14:w="5793" w14:cap="sq" w14:cmpd="sng">
            <w14:solidFill>
              <w14:srgbClr w14:val="000000"/>
            </w14:solidFill>
            <w14:prstDash w14:val="solid"/>
            <w14:bevel/>
          </w14:textOutline>
        </w:rPr>
      </w:pPr>
      <w:r>
        <w:rPr>
          <w:rFonts w:ascii="楷体" w:hAnsi="楷体" w:eastAsia="楷体" w:cs="楷体"/>
          <w:color w:val="auto"/>
          <w:sz w:val="32"/>
          <w:szCs w:val="32"/>
          <w:highlight w:val="none"/>
          <w14:textOutline w14:w="5793" w14:cap="sq" w14:cmpd="sng">
            <w14:solidFill>
              <w14:srgbClr w14:val="000000"/>
            </w14:solidFill>
            <w14:prstDash w14:val="solid"/>
            <w14:bevel/>
          </w14:textOutline>
        </w:rPr>
        <w:t>（三）对有关责任人员处理意见落实情况</w:t>
      </w:r>
    </w:p>
    <w:p w14:paraId="7A6D5F1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rPr>
      </w:pPr>
      <w:r>
        <w:rPr>
          <w:rFonts w:hint="eastAsia" w:ascii="方正仿宋简体" w:hAnsi="方正仿宋简体" w:eastAsia="方正仿宋简体" w:cs="方正仿宋简体"/>
          <w:color w:val="auto"/>
          <w:spacing w:val="5"/>
          <w:sz w:val="32"/>
          <w:szCs w:val="32"/>
          <w:highlight w:val="none"/>
        </w:rPr>
        <w:t>《调查报告》建议，追究刑事责任</w:t>
      </w:r>
      <w:r>
        <w:rPr>
          <w:rFonts w:hint="eastAsia" w:ascii="方正仿宋简体" w:hAnsi="方正仿宋简体" w:eastAsia="方正仿宋简体" w:cs="方正仿宋简体"/>
          <w:color w:val="auto"/>
          <w:spacing w:val="5"/>
          <w:sz w:val="32"/>
          <w:szCs w:val="32"/>
          <w:highlight w:val="none"/>
          <w:lang w:val="en-US" w:eastAsia="zh-CN"/>
        </w:rPr>
        <w:t>2</w:t>
      </w:r>
      <w:r>
        <w:rPr>
          <w:rFonts w:hint="eastAsia" w:ascii="方正仿宋简体" w:hAnsi="方正仿宋简体" w:eastAsia="方正仿宋简体" w:cs="方正仿宋简体"/>
          <w:color w:val="auto"/>
          <w:spacing w:val="5"/>
          <w:sz w:val="32"/>
          <w:szCs w:val="32"/>
          <w:highlight w:val="none"/>
        </w:rPr>
        <w:t>人，行政处罚</w:t>
      </w:r>
      <w:r>
        <w:rPr>
          <w:rFonts w:hint="eastAsia" w:ascii="方正仿宋简体" w:hAnsi="方正仿宋简体" w:eastAsia="方正仿宋简体" w:cs="方正仿宋简体"/>
          <w:color w:val="auto"/>
          <w:spacing w:val="5"/>
          <w:sz w:val="32"/>
          <w:szCs w:val="32"/>
          <w:highlight w:val="none"/>
          <w:lang w:val="en-US" w:eastAsia="zh-CN"/>
        </w:rPr>
        <w:t>20</w:t>
      </w:r>
      <w:r>
        <w:rPr>
          <w:rFonts w:hint="eastAsia" w:ascii="方正仿宋简体" w:hAnsi="方正仿宋简体" w:eastAsia="方正仿宋简体" w:cs="方正仿宋简体"/>
          <w:color w:val="auto"/>
          <w:spacing w:val="5"/>
          <w:sz w:val="32"/>
          <w:szCs w:val="32"/>
          <w:highlight w:val="none"/>
        </w:rPr>
        <w:t>人。具体落实情况如下：</w:t>
      </w:r>
    </w:p>
    <w:p w14:paraId="2D1BC05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b/>
          <w:bCs/>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val="en-US" w:eastAsia="zh-CN"/>
        </w:rPr>
        <w:t>1.追究刑事责任2人</w:t>
      </w:r>
    </w:p>
    <w:p w14:paraId="4EDB11B5">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1</w:t>
      </w:r>
      <w:r>
        <w:rPr>
          <w:rFonts w:hint="eastAsia" w:ascii="方正仿宋简体" w:hAnsi="方正仿宋简体" w:eastAsia="方正仿宋简体" w:cs="方正仿宋简体"/>
          <w:color w:val="auto"/>
          <w:spacing w:val="5"/>
          <w:sz w:val="32"/>
          <w:szCs w:val="32"/>
          <w:highlight w:val="none"/>
          <w:lang w:eastAsia="zh-CN"/>
        </w:rPr>
        <w:t>）莫启平（死者），性别：男，政治面貌：群众，工作职务：浙江建辉矿建集团有限公司驻额尔古纳诚诚矿业有限公司项目部井下凿岩工，负责工作：井下凿岩钻孔，聘用时间：2024年2月6日至2025年2月5日。</w:t>
      </w:r>
    </w:p>
    <w:p w14:paraId="0BD6CFD7">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违法违规事实：未按照《设计》要求作业，擅自要求万林林随同进入X-2矿段570中段24-26线采场电耙道内违章进行钻孔作业，导致事故发生，对事故的发生负有直接责任。</w:t>
      </w:r>
    </w:p>
    <w:p w14:paraId="58E3261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eastAsia="zh-CN"/>
        </w:rPr>
        <w:t>违反《金属非金属矿山安全规程》规定，涉嫌构成组织他人违章冒险作业罪。因在事故中死亡，建议免予追究刑事责任。</w:t>
      </w:r>
    </w:p>
    <w:p w14:paraId="6CB65A40">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eastAsia="zh-CN"/>
        </w:rPr>
        <w:t>莫启平因在事故中死亡，不予追究刑事责任。</w:t>
      </w:r>
    </w:p>
    <w:p w14:paraId="41F774F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2</w:t>
      </w:r>
      <w:r>
        <w:rPr>
          <w:rFonts w:hint="eastAsia" w:ascii="方正仿宋简体" w:hAnsi="方正仿宋简体" w:eastAsia="方正仿宋简体" w:cs="方正仿宋简体"/>
          <w:color w:val="auto"/>
          <w:spacing w:val="5"/>
          <w:sz w:val="32"/>
          <w:szCs w:val="32"/>
          <w:highlight w:val="none"/>
          <w:lang w:eastAsia="zh-CN"/>
        </w:rPr>
        <w:t>）陈昌安，性别：男，政治面貌：群众，工作职务：浙江建辉矿建集团有限公司驻额尔古纳诚诚矿业有限公司项目部生产副经理，负责工作：组织生产活动，聘用时间：2024年2月6日至2025年2月5日。</w:t>
      </w:r>
    </w:p>
    <w:p w14:paraId="2FB2350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违法违规事实：没有《作业施工方案》、没有进行安全技术交底，私自组织生产作业活动，在明知电耙道内作业风险的前提下，违章指挥万林林、莫启平从事电耙道残矿回收作业，导致事故发生，对事故的发生负有直接责任。</w:t>
      </w:r>
    </w:p>
    <w:p w14:paraId="5C14995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eastAsia="zh-CN"/>
        </w:rPr>
        <w:t>违反《金属非金属矿山安全规程》规定，涉嫌构成强令违章冒险作业罪。</w:t>
      </w:r>
    </w:p>
    <w:p w14:paraId="25143A4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2024年</w:t>
      </w:r>
      <w:r>
        <w:rPr>
          <w:rFonts w:hint="eastAsia" w:ascii="方正仿宋简体" w:hAnsi="方正仿宋简体" w:eastAsia="方正仿宋简体" w:cs="方正仿宋简体"/>
          <w:color w:val="auto"/>
          <w:spacing w:val="5"/>
          <w:sz w:val="32"/>
          <w:szCs w:val="32"/>
          <w:highlight w:val="none"/>
          <w:lang w:eastAsia="zh-CN"/>
        </w:rPr>
        <w:t>6月6日事故调查组已移送公安机关追究其刑事责任。</w:t>
      </w:r>
    </w:p>
    <w:p w14:paraId="76E0EC35">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b/>
          <w:bCs/>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val="en-US" w:eastAsia="zh-CN"/>
        </w:rPr>
        <w:t>2.行政处罚20人</w:t>
      </w:r>
    </w:p>
    <w:p w14:paraId="59579BE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1</w:t>
      </w:r>
      <w:r>
        <w:rPr>
          <w:rFonts w:hint="eastAsia" w:ascii="方正仿宋简体" w:hAnsi="方正仿宋简体" w:eastAsia="方正仿宋简体" w:cs="方正仿宋简体"/>
          <w:color w:val="auto"/>
          <w:spacing w:val="5"/>
          <w:sz w:val="32"/>
          <w:szCs w:val="32"/>
          <w:highlight w:val="none"/>
          <w:lang w:eastAsia="zh-CN"/>
        </w:rPr>
        <w:t>）万林林，性别：男，政治面貌：群众，工作职务：浙江建辉矿建集团有限公司驻额尔古纳诚诚矿业有限公司项目部井下电耙工，负责工作：井下耙矿作业，聘用时间：2024年2月6日至2025年2月5日。</w:t>
      </w:r>
    </w:p>
    <w:p w14:paraId="7F60653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违法违规事实：严重违反安全管理规定作业，在没有任何安全措施的情况下违规进入底柱回收结束了采场电耙道内（禁止人员入内）进行耙矿和辅助莫启平凿岩作业，没有遵守本单位的安全生产规章制度和安全管理规定，对事故发生负有直接责任。</w:t>
      </w:r>
    </w:p>
    <w:p w14:paraId="203D0335">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eastAsia="zh-CN"/>
        </w:rPr>
        <w:t>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建议给予万林林处1千元以上1万元以下的罚款。</w:t>
      </w:r>
    </w:p>
    <w:p w14:paraId="79C3E58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2024年9月30日</w:t>
      </w:r>
      <w:r>
        <w:rPr>
          <w:rFonts w:hint="eastAsia" w:ascii="方正仿宋简体" w:hAnsi="方正仿宋简体" w:eastAsia="方正仿宋简体" w:cs="方正仿宋简体"/>
          <w:color w:val="auto"/>
          <w:spacing w:val="5"/>
          <w:sz w:val="32"/>
          <w:szCs w:val="32"/>
          <w:highlight w:val="none"/>
          <w:lang w:eastAsia="zh-CN"/>
        </w:rPr>
        <w:t>，额尔古纳市应急管理局依据《安全生产违法行为行政处罚办法》第四十五条</w:t>
      </w:r>
      <w:r>
        <w:rPr>
          <w:rFonts w:hint="eastAsia" w:ascii="方正仿宋简体" w:hAnsi="方正仿宋简体" w:eastAsia="方正仿宋简体" w:cs="方正仿宋简体"/>
          <w:color w:val="auto"/>
          <w:spacing w:val="5"/>
          <w:sz w:val="32"/>
          <w:szCs w:val="32"/>
          <w:highlight w:val="none"/>
          <w:lang w:val="en-US" w:eastAsia="zh-CN"/>
        </w:rPr>
        <w:t>第（一）项</w:t>
      </w:r>
      <w:r>
        <w:rPr>
          <w:rFonts w:hint="eastAsia" w:ascii="方正仿宋简体" w:hAnsi="方正仿宋简体" w:eastAsia="方正仿宋简体" w:cs="方正仿宋简体"/>
          <w:color w:val="auto"/>
          <w:spacing w:val="5"/>
          <w:sz w:val="32"/>
          <w:szCs w:val="32"/>
          <w:highlight w:val="none"/>
          <w:lang w:eastAsia="zh-CN"/>
        </w:rPr>
        <w:t>的规定，给予万林林</w:t>
      </w:r>
      <w:r>
        <w:rPr>
          <w:rFonts w:hint="eastAsia" w:ascii="方正仿宋简体" w:hAnsi="方正仿宋简体" w:eastAsia="方正仿宋简体" w:cs="方正仿宋简体"/>
          <w:color w:val="auto"/>
          <w:spacing w:val="5"/>
          <w:sz w:val="32"/>
          <w:szCs w:val="32"/>
          <w:highlight w:val="none"/>
          <w:lang w:val="en-US" w:eastAsia="zh-CN"/>
        </w:rPr>
        <w:t>5500</w:t>
      </w:r>
      <w:r>
        <w:rPr>
          <w:rFonts w:hint="eastAsia" w:ascii="方正仿宋简体" w:hAnsi="方正仿宋简体" w:eastAsia="方正仿宋简体" w:cs="方正仿宋简体"/>
          <w:color w:val="auto"/>
          <w:spacing w:val="5"/>
          <w:sz w:val="32"/>
          <w:szCs w:val="32"/>
          <w:highlight w:val="none"/>
          <w:lang w:eastAsia="zh-CN"/>
        </w:rPr>
        <w:t>元罚款（（额）应急罚〔2024〕08-0</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号）。罚款已落实到位。</w:t>
      </w:r>
    </w:p>
    <w:p w14:paraId="68DCF84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2</w:t>
      </w:r>
      <w:r>
        <w:rPr>
          <w:rFonts w:hint="eastAsia" w:ascii="方正仿宋简体" w:hAnsi="方正仿宋简体" w:eastAsia="方正仿宋简体" w:cs="方正仿宋简体"/>
          <w:color w:val="auto"/>
          <w:spacing w:val="5"/>
          <w:sz w:val="32"/>
          <w:szCs w:val="32"/>
          <w:highlight w:val="none"/>
          <w:lang w:eastAsia="zh-CN"/>
        </w:rPr>
        <w:t>）马森，性别：男，政治面貌：群众，现任职务：浙江建辉矿建集团有限公司董事、法定代表人、总经理，分管工作：全面负责浙江建辉矿建集团有限公司安全生产工作、市场开发，任职时间：2021年7月。</w:t>
      </w:r>
    </w:p>
    <w:p w14:paraId="48735EE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违法违规事实：履行主要负责人安全生产管理职责不到位，没有加强对所属项目部的安全管理，没有及时消除生产安全事故隐患。对事故发生负有领导责任。</w:t>
      </w:r>
    </w:p>
    <w:p w14:paraId="4480BBC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eastAsia="zh-CN"/>
        </w:rPr>
        <w:t>依据《中华人民共和国安全生产法》第九十五条第一款生产经营单位的主要负责人未履行本法规定的安全生产管理职责，导致发生生产安全事故的，由应急管理部门依照下列规定处以罚款:（一）发生一般事故的，处上一年年收入百分之四十的罚款；建议给予马森处上一年年收入百分之四十的罚款。</w:t>
      </w:r>
    </w:p>
    <w:p w14:paraId="6BDFACD0">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b/>
          <w:bCs/>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2024年9月30日，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额尔古纳市应急管理局依据《中华人民共和国安全生产法》第九十五条第一款</w:t>
      </w:r>
      <w:r>
        <w:rPr>
          <w:rFonts w:hint="eastAsia" w:ascii="方正仿宋简体" w:hAnsi="方正仿宋简体" w:eastAsia="方正仿宋简体" w:cs="方正仿宋简体"/>
          <w:color w:val="auto"/>
          <w:spacing w:val="5"/>
          <w:sz w:val="32"/>
          <w:szCs w:val="32"/>
          <w:highlight w:val="none"/>
          <w:lang w:val="en-US" w:eastAsia="zh-CN"/>
        </w:rPr>
        <w:t>第（一）项</w:t>
      </w:r>
      <w:r>
        <w:rPr>
          <w:rFonts w:hint="eastAsia" w:ascii="方正仿宋简体" w:hAnsi="方正仿宋简体" w:eastAsia="方正仿宋简体" w:cs="方正仿宋简体"/>
          <w:color w:val="auto"/>
          <w:spacing w:val="5"/>
          <w:sz w:val="32"/>
          <w:szCs w:val="32"/>
          <w:highlight w:val="none"/>
          <w:lang w:eastAsia="zh-CN"/>
        </w:rPr>
        <w:t>的规定，给予马森</w:t>
      </w:r>
      <w:r>
        <w:rPr>
          <w:rFonts w:hint="eastAsia" w:ascii="方正仿宋简体" w:hAnsi="方正仿宋简体" w:eastAsia="方正仿宋简体" w:cs="方正仿宋简体"/>
          <w:color w:val="auto"/>
          <w:spacing w:val="5"/>
          <w:sz w:val="32"/>
          <w:szCs w:val="32"/>
          <w:highlight w:val="none"/>
          <w:lang w:val="en-US" w:eastAsia="zh-CN"/>
        </w:rPr>
        <w:t>46788</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-0</w:t>
      </w:r>
      <w:r>
        <w:rPr>
          <w:rFonts w:hint="eastAsia" w:ascii="方正仿宋简体" w:hAnsi="方正仿宋简体" w:eastAsia="方正仿宋简体" w:cs="方正仿宋简体"/>
          <w:color w:val="auto"/>
          <w:spacing w:val="5"/>
          <w:sz w:val="32"/>
          <w:szCs w:val="32"/>
          <w:highlight w:val="none"/>
          <w:lang w:val="en-US" w:eastAsia="zh-CN"/>
        </w:rPr>
        <w:t>3</w:t>
      </w:r>
      <w:r>
        <w:rPr>
          <w:rFonts w:hint="eastAsia" w:ascii="方正仿宋简体" w:hAnsi="方正仿宋简体" w:eastAsia="方正仿宋简体" w:cs="方正仿宋简体"/>
          <w:color w:val="auto"/>
          <w:spacing w:val="5"/>
          <w:sz w:val="32"/>
          <w:szCs w:val="32"/>
          <w:highlight w:val="none"/>
          <w:lang w:eastAsia="zh-CN"/>
        </w:rPr>
        <w:t>号）。罚款已落实到位。</w:t>
      </w:r>
    </w:p>
    <w:p w14:paraId="7FBDB500">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3</w:t>
      </w:r>
      <w:r>
        <w:rPr>
          <w:rFonts w:hint="eastAsia" w:ascii="方正仿宋简体" w:hAnsi="方正仿宋简体" w:eastAsia="方正仿宋简体" w:cs="方正仿宋简体"/>
          <w:color w:val="auto"/>
          <w:spacing w:val="5"/>
          <w:sz w:val="32"/>
          <w:szCs w:val="32"/>
          <w:highlight w:val="none"/>
          <w:lang w:eastAsia="zh-CN"/>
        </w:rPr>
        <w:t>）唐守刚，性别：男，政治面貌：中共党员，现任职务：浙江建辉矿建集团有限公司驻额尔古纳诚诚矿业有限公司项目部经理，分管工作：全面负责项目部安全生产工作，任职时间：2024年2月。</w:t>
      </w:r>
    </w:p>
    <w:p w14:paraId="4EA30DD4">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违法违规事实：履行项目部经理安全生产管理职责不到位，没有及时排查生产安全事故隐患，提出改进安全生产管理的建议，安全教育培训不到位，没有及时纠正违章指挥、违章作业的行为，没有排查并及时并消除X-2矿段570中段1-24线采场底柱回收结束后存在的事故隐患，严重失职，对事故发生负有重要领导责任。</w:t>
      </w:r>
    </w:p>
    <w:p w14:paraId="1087B29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唐守刚吊销其与安全生产有关的资格，并处上一年年收入百分之二十以上百分之五十以下的罚款。</w:t>
      </w:r>
    </w:p>
    <w:p w14:paraId="681F94DF">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，额尔古纳市应急管理局依据《中华人民共和国安全生产法》第九十六条的规定，给予唐守刚</w:t>
      </w:r>
      <w:r>
        <w:rPr>
          <w:rFonts w:hint="eastAsia" w:ascii="方正仿宋简体" w:hAnsi="方正仿宋简体" w:eastAsia="方正仿宋简体" w:cs="方正仿宋简体"/>
          <w:color w:val="auto"/>
          <w:spacing w:val="5"/>
          <w:sz w:val="32"/>
          <w:szCs w:val="32"/>
          <w:highlight w:val="none"/>
          <w:lang w:val="en-US" w:eastAsia="zh-CN"/>
        </w:rPr>
        <w:t>29242</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-0</w:t>
      </w:r>
      <w:r>
        <w:rPr>
          <w:rFonts w:hint="eastAsia" w:ascii="方正仿宋简体" w:hAnsi="方正仿宋简体" w:eastAsia="方正仿宋简体" w:cs="方正仿宋简体"/>
          <w:color w:val="auto"/>
          <w:spacing w:val="5"/>
          <w:sz w:val="32"/>
          <w:szCs w:val="32"/>
          <w:highlight w:val="none"/>
          <w:lang w:val="en-US" w:eastAsia="zh-CN"/>
        </w:rPr>
        <w:t>5</w:t>
      </w:r>
      <w:r>
        <w:rPr>
          <w:rFonts w:hint="eastAsia" w:ascii="方正仿宋简体" w:hAnsi="方正仿宋简体" w:eastAsia="方正仿宋简体" w:cs="方正仿宋简体"/>
          <w:color w:val="auto"/>
          <w:spacing w:val="5"/>
          <w:sz w:val="32"/>
          <w:szCs w:val="32"/>
          <w:highlight w:val="none"/>
          <w:lang w:eastAsia="zh-CN"/>
        </w:rPr>
        <w:t>号）。罚款已落实到位。</w:t>
      </w:r>
      <w:r>
        <w:rPr>
          <w:rFonts w:hint="eastAsia" w:ascii="方正仿宋简体" w:hAnsi="方正仿宋简体" w:eastAsia="方正仿宋简体" w:cs="方正仿宋简体"/>
          <w:color w:val="auto"/>
          <w:spacing w:val="5"/>
          <w:sz w:val="32"/>
          <w:szCs w:val="32"/>
          <w:highlight w:val="none"/>
          <w:lang w:val="en-US" w:eastAsia="zh-CN"/>
        </w:rPr>
        <w:t>呼伦贝尔市应急管理局已于2024年11月20日吊销唐守刚《安全生产知识和管理能力考核合格证》。</w:t>
      </w:r>
    </w:p>
    <w:p w14:paraId="579A97B1">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）刁渊博，性别：男，政治面貌：中共党员，现任职务：浙江建辉矿建集团有限公司驻额尔古纳诚诚矿业有限公司项目部负责人，分管工作：实际负责项目部工作，任职时间：2024年3月。</w:t>
      </w:r>
    </w:p>
    <w:p w14:paraId="4882B5AE">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违法违规事实：履行项目部实际负责人安全生产管理职责不到位，安全教育培训不到位，没有及时纠正违章指挥、违章作业的行为，未有效组织安全生产检查和隐患排查治理，没有排查并及时并消除X-2矿段570中段1-24线采场底柱回收结束后存在的事故隐患，严重失职，对事故负有主要领导责任。</w:t>
      </w:r>
    </w:p>
    <w:p w14:paraId="23544DB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刁渊博吊销其与安全生产有关的资格，并处上一年年收入百分之二十以上百分之五十以下的罚款。</w:t>
      </w:r>
    </w:p>
    <w:p w14:paraId="04709A8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，额尔古纳市应急管理局依据《中华人民共和国安全生产法》第九十六条的规定，给予刁渊博</w:t>
      </w:r>
      <w:r>
        <w:rPr>
          <w:rFonts w:hint="eastAsia" w:ascii="方正仿宋简体" w:hAnsi="方正仿宋简体" w:eastAsia="方正仿宋简体" w:cs="方正仿宋简体"/>
          <w:color w:val="auto"/>
          <w:spacing w:val="5"/>
          <w:sz w:val="32"/>
          <w:szCs w:val="32"/>
          <w:highlight w:val="none"/>
          <w:lang w:val="en-US" w:eastAsia="zh-CN"/>
        </w:rPr>
        <w:t>24472</w:t>
      </w:r>
      <w:r>
        <w:rPr>
          <w:rFonts w:hint="eastAsia" w:ascii="方正仿宋简体" w:hAnsi="方正仿宋简体" w:eastAsia="方正仿宋简体" w:cs="方正仿宋简体"/>
          <w:color w:val="auto"/>
          <w:spacing w:val="5"/>
          <w:sz w:val="32"/>
          <w:szCs w:val="32"/>
          <w:highlight w:val="none"/>
          <w:lang w:eastAsia="zh-CN"/>
        </w:rPr>
        <w:t>元罚款（（额）</w:t>
      </w:r>
      <w:r>
        <w:rPr>
          <w:rFonts w:hint="eastAsia" w:ascii="方正仿宋简体" w:hAnsi="方正仿宋简体" w:eastAsia="方正仿宋简体" w:cs="方正仿宋简体"/>
          <w:color w:val="auto"/>
          <w:spacing w:val="5"/>
          <w:sz w:val="32"/>
          <w:szCs w:val="32"/>
          <w:highlight w:val="none"/>
          <w:lang w:val="en-US" w:eastAsia="zh-CN"/>
        </w:rPr>
        <w:t>应急</w:t>
      </w:r>
      <w:r>
        <w:rPr>
          <w:rFonts w:hint="eastAsia" w:ascii="方正仿宋简体" w:hAnsi="方正仿宋简体" w:eastAsia="方正仿宋简体" w:cs="方正仿宋简体"/>
          <w:color w:val="auto"/>
          <w:spacing w:val="5"/>
          <w:sz w:val="32"/>
          <w:szCs w:val="32"/>
          <w:highlight w:val="none"/>
          <w:lang w:eastAsia="zh-CN"/>
        </w:rPr>
        <w:t>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08-06</w:t>
      </w:r>
      <w:r>
        <w:rPr>
          <w:rFonts w:hint="eastAsia" w:ascii="方正仿宋简体" w:hAnsi="方正仿宋简体" w:eastAsia="方正仿宋简体" w:cs="方正仿宋简体"/>
          <w:color w:val="auto"/>
          <w:spacing w:val="5"/>
          <w:sz w:val="32"/>
          <w:szCs w:val="32"/>
          <w:highlight w:val="none"/>
          <w:lang w:eastAsia="zh-CN"/>
        </w:rPr>
        <w:t>号）。罚款已落实到位。</w:t>
      </w:r>
      <w:r>
        <w:rPr>
          <w:rFonts w:hint="eastAsia" w:ascii="方正仿宋简体" w:hAnsi="方正仿宋简体" w:eastAsia="方正仿宋简体" w:cs="方正仿宋简体"/>
          <w:color w:val="auto"/>
          <w:spacing w:val="5"/>
          <w:sz w:val="32"/>
          <w:szCs w:val="32"/>
          <w:highlight w:val="none"/>
          <w:lang w:val="en-US" w:eastAsia="zh-CN"/>
        </w:rPr>
        <w:t>额尔古纳市应急管理局出具了《关于拟申请吊销“额尔古纳上库力浙江建辉矿建集团有限公司驻额尔古纳诚诚矿业有限公司项目部'6·2’一般冒顶片帮事故”中相关责任人员安全生产管理资格的报告》（额应急发〔2024〕81号），经查询未查到刁渊博《安全生产知识和管理能力考核合格证》吊销记录。</w:t>
      </w:r>
    </w:p>
    <w:p w14:paraId="1F27230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5</w:t>
      </w:r>
      <w:r>
        <w:rPr>
          <w:rFonts w:hint="eastAsia" w:ascii="方正仿宋简体" w:hAnsi="方正仿宋简体" w:eastAsia="方正仿宋简体" w:cs="方正仿宋简体"/>
          <w:color w:val="auto"/>
          <w:spacing w:val="5"/>
          <w:sz w:val="32"/>
          <w:szCs w:val="32"/>
          <w:highlight w:val="none"/>
          <w:lang w:eastAsia="zh-CN"/>
        </w:rPr>
        <w:t>）费振军，性别：男，政治面貌：中共党员，现任职务：浙江建辉矿建集团有限公司驻额尔古纳诚诚矿业有限公司项目部安全副经理，分管工作：负责项目部安全生产管理工作，任职时间：2024年2月。</w:t>
      </w:r>
    </w:p>
    <w:p w14:paraId="62D5F92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color w:val="auto"/>
          <w:spacing w:val="5"/>
          <w:sz w:val="32"/>
          <w:szCs w:val="32"/>
          <w:highlight w:val="none"/>
          <w:lang w:eastAsia="zh-CN"/>
        </w:rPr>
        <w:t>违法违规事实：履行安全经理安全生产管理职责不到位，对职工的安全教育培训不到位，没有及时纠正违章指挥、违章作业的行为，没有及时排查生产安全事故隐患，提出改进安全生产管理的建议，严重失职。对X-2矿段570中段1-24线采场底柱回收作业现场疏于检查，没有排查并及时消除1-24线采场底柱回收结束后存在的事故隐患，对事故发生负有重要领导责任。</w:t>
      </w:r>
    </w:p>
    <w:p w14:paraId="223FB02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费振军吊销其与安全生产有关的资格，并处上一年年收入百分之二十以上百分之五十以下的罚款。</w:t>
      </w:r>
    </w:p>
    <w:p w14:paraId="43854B4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w:t>
      </w:r>
      <w:r>
        <w:rPr>
          <w:rFonts w:hint="eastAsia" w:ascii="方正仿宋简体" w:hAnsi="方正仿宋简体" w:eastAsia="方正仿宋简体" w:cs="方正仿宋简体"/>
          <w:color w:val="auto"/>
          <w:spacing w:val="5"/>
          <w:sz w:val="32"/>
          <w:szCs w:val="32"/>
          <w:highlight w:val="none"/>
          <w:lang w:val="en-US" w:eastAsia="zh-CN"/>
        </w:rPr>
        <w:t>六</w:t>
      </w:r>
      <w:r>
        <w:rPr>
          <w:rFonts w:hint="eastAsia" w:ascii="方正仿宋简体" w:hAnsi="方正仿宋简体" w:eastAsia="方正仿宋简体" w:cs="方正仿宋简体"/>
          <w:color w:val="auto"/>
          <w:spacing w:val="5"/>
          <w:sz w:val="32"/>
          <w:szCs w:val="32"/>
          <w:highlight w:val="none"/>
          <w:lang w:eastAsia="zh-CN"/>
        </w:rPr>
        <w:t>条的规定，给予费振军</w:t>
      </w:r>
      <w:r>
        <w:rPr>
          <w:rFonts w:hint="eastAsia" w:ascii="方正仿宋简体" w:hAnsi="方正仿宋简体" w:eastAsia="方正仿宋简体" w:cs="方正仿宋简体"/>
          <w:color w:val="auto"/>
          <w:spacing w:val="5"/>
          <w:sz w:val="32"/>
          <w:szCs w:val="32"/>
          <w:highlight w:val="none"/>
          <w:lang w:val="en-US" w:eastAsia="zh-CN"/>
        </w:rPr>
        <w:t>24141</w:t>
      </w:r>
      <w:r>
        <w:rPr>
          <w:rFonts w:hint="eastAsia" w:ascii="方正仿宋简体" w:hAnsi="方正仿宋简体" w:eastAsia="方正仿宋简体" w:cs="方正仿宋简体"/>
          <w:color w:val="auto"/>
          <w:spacing w:val="5"/>
          <w:sz w:val="32"/>
          <w:szCs w:val="32"/>
          <w:highlight w:val="none"/>
          <w:lang w:eastAsia="zh-CN"/>
        </w:rPr>
        <w:t>元罚款（（额）</w:t>
      </w:r>
      <w:r>
        <w:rPr>
          <w:rFonts w:hint="eastAsia" w:ascii="方正仿宋简体" w:hAnsi="方正仿宋简体" w:eastAsia="方正仿宋简体" w:cs="方正仿宋简体"/>
          <w:color w:val="auto"/>
          <w:spacing w:val="5"/>
          <w:sz w:val="32"/>
          <w:szCs w:val="32"/>
          <w:highlight w:val="none"/>
          <w:lang w:val="en-US" w:eastAsia="zh-CN"/>
        </w:rPr>
        <w:t>应急</w:t>
      </w:r>
      <w:r>
        <w:rPr>
          <w:rFonts w:hint="eastAsia" w:ascii="方正仿宋简体" w:hAnsi="方正仿宋简体" w:eastAsia="方正仿宋简体" w:cs="方正仿宋简体"/>
          <w:color w:val="auto"/>
          <w:spacing w:val="5"/>
          <w:sz w:val="32"/>
          <w:szCs w:val="32"/>
          <w:highlight w:val="none"/>
          <w:lang w:eastAsia="zh-CN"/>
        </w:rPr>
        <w:t>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08-07</w:t>
      </w:r>
      <w:r>
        <w:rPr>
          <w:rFonts w:hint="eastAsia" w:ascii="方正仿宋简体" w:hAnsi="方正仿宋简体" w:eastAsia="方正仿宋简体" w:cs="方正仿宋简体"/>
          <w:color w:val="auto"/>
          <w:spacing w:val="5"/>
          <w:sz w:val="32"/>
          <w:szCs w:val="32"/>
          <w:highlight w:val="none"/>
          <w:lang w:eastAsia="zh-CN"/>
        </w:rPr>
        <w:t>号）。罚款已落实到位。</w:t>
      </w:r>
      <w:r>
        <w:rPr>
          <w:rFonts w:hint="eastAsia" w:ascii="方正仿宋简体" w:hAnsi="方正仿宋简体" w:eastAsia="方正仿宋简体" w:cs="方正仿宋简体"/>
          <w:color w:val="auto"/>
          <w:spacing w:val="5"/>
          <w:sz w:val="32"/>
          <w:szCs w:val="32"/>
          <w:highlight w:val="none"/>
          <w:lang w:val="en-US" w:eastAsia="zh-CN"/>
        </w:rPr>
        <w:t>额尔古纳市应急管理局出具了《关于拟申请吊销“额尔古纳上库力浙江建辉矿建集团有限公司驻额尔古纳诚诚矿业有限公司项目部'6·2’一般冒顶片帮事故”中相关责任人员安全生产管理资格的报告》（额应急发〔2024〕81号），经查询未查到</w:t>
      </w:r>
      <w:r>
        <w:rPr>
          <w:rFonts w:hint="eastAsia" w:ascii="方正仿宋简体" w:hAnsi="方正仿宋简体" w:eastAsia="方正仿宋简体" w:cs="方正仿宋简体"/>
          <w:color w:val="auto"/>
          <w:spacing w:val="5"/>
          <w:sz w:val="32"/>
          <w:szCs w:val="32"/>
          <w:highlight w:val="none"/>
          <w:lang w:eastAsia="zh-CN"/>
        </w:rPr>
        <w:t>费振军《安全生产知识和管理能力考核合格证》吊销记录。</w:t>
      </w:r>
    </w:p>
    <w:p w14:paraId="5124574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（6）张国盛，性别：男，政治面貌：中共党员，现任职务：浙江建辉矿建集团有限公司驻额尔古纳诚诚矿业有限公司项目部生产经理，分管工作：负责项目部生产管理工作，任职时间：2024年4月。</w:t>
      </w:r>
    </w:p>
    <w:p w14:paraId="4E9F9CF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生产经理安全生产管理职责不到位，对职工的安全教育培训不到位，没有及时纠正违章指挥、违章作业的行为，没有及时消除排查出的生产安全事故隐患，严重失职。对X-2矿段570中段1-24线采场底柱回收作业现场疏于检查，没有排查并及时消除1-24线采场底柱回收结束后存在的事故隐患，对事故发生负有重要领导责任。</w:t>
      </w:r>
    </w:p>
    <w:p w14:paraId="0A6F7C0E">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张国盛吊销其与安全生产有关的资格，并处上一年年收入百分之二十以上百分之五十以下的罚款。</w:t>
      </w:r>
    </w:p>
    <w:p w14:paraId="65BDEDD7">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b/>
          <w:bCs/>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lang w:eastAsia="zh-CN"/>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lang w:eastAsia="zh-CN"/>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lang w:eastAsia="zh-CN"/>
        </w:rPr>
        <w:t>日，额尔古纳市应急管理局依据《中华人民共和国安全生产法》第</w:t>
      </w:r>
      <w:r>
        <w:rPr>
          <w:rFonts w:hint="eastAsia" w:ascii="方正仿宋简体" w:hAnsi="方正仿宋简体" w:eastAsia="方正仿宋简体" w:cs="方正仿宋简体"/>
          <w:color w:val="auto"/>
          <w:spacing w:val="5"/>
          <w:sz w:val="32"/>
          <w:szCs w:val="32"/>
          <w:highlight w:val="none"/>
          <w:lang w:val="en-US" w:eastAsia="zh-CN"/>
        </w:rPr>
        <w:t>九十六</w:t>
      </w:r>
      <w:r>
        <w:rPr>
          <w:rFonts w:hint="eastAsia" w:ascii="方正仿宋简体" w:hAnsi="方正仿宋简体" w:eastAsia="方正仿宋简体" w:cs="方正仿宋简体"/>
          <w:color w:val="auto"/>
          <w:spacing w:val="5"/>
          <w:sz w:val="32"/>
          <w:szCs w:val="32"/>
          <w:highlight w:val="none"/>
          <w:lang w:eastAsia="zh-CN"/>
        </w:rPr>
        <w:t>条的规定，给予张国盛</w:t>
      </w:r>
      <w:r>
        <w:rPr>
          <w:rFonts w:hint="eastAsia" w:ascii="方正仿宋简体" w:hAnsi="方正仿宋简体" w:eastAsia="方正仿宋简体" w:cs="方正仿宋简体"/>
          <w:color w:val="auto"/>
          <w:spacing w:val="5"/>
          <w:sz w:val="32"/>
          <w:szCs w:val="32"/>
          <w:highlight w:val="none"/>
          <w:lang w:val="en-US" w:eastAsia="zh-CN"/>
        </w:rPr>
        <w:t>24472</w:t>
      </w:r>
      <w:r>
        <w:rPr>
          <w:rFonts w:hint="eastAsia" w:ascii="方正仿宋简体" w:hAnsi="方正仿宋简体" w:eastAsia="方正仿宋简体" w:cs="方正仿宋简体"/>
          <w:color w:val="auto"/>
          <w:spacing w:val="5"/>
          <w:sz w:val="32"/>
          <w:szCs w:val="32"/>
          <w:highlight w:val="none"/>
          <w:lang w:eastAsia="zh-CN"/>
        </w:rPr>
        <w:t>元罚款（（额）</w:t>
      </w:r>
      <w:r>
        <w:rPr>
          <w:rFonts w:hint="eastAsia" w:ascii="方正仿宋简体" w:hAnsi="方正仿宋简体" w:eastAsia="方正仿宋简体" w:cs="方正仿宋简体"/>
          <w:color w:val="auto"/>
          <w:spacing w:val="5"/>
          <w:sz w:val="32"/>
          <w:szCs w:val="32"/>
          <w:highlight w:val="none"/>
          <w:lang w:val="en-US" w:eastAsia="zh-CN"/>
        </w:rPr>
        <w:t>应急</w:t>
      </w:r>
      <w:r>
        <w:rPr>
          <w:rFonts w:hint="eastAsia" w:ascii="方正仿宋简体" w:hAnsi="方正仿宋简体" w:eastAsia="方正仿宋简体" w:cs="方正仿宋简体"/>
          <w:color w:val="auto"/>
          <w:spacing w:val="5"/>
          <w:sz w:val="32"/>
          <w:szCs w:val="32"/>
          <w:highlight w:val="none"/>
          <w:lang w:eastAsia="zh-CN"/>
        </w:rPr>
        <w:t>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08-08</w:t>
      </w:r>
      <w:r>
        <w:rPr>
          <w:rFonts w:hint="eastAsia" w:ascii="方正仿宋简体" w:hAnsi="方正仿宋简体" w:eastAsia="方正仿宋简体" w:cs="方正仿宋简体"/>
          <w:color w:val="auto"/>
          <w:spacing w:val="5"/>
          <w:sz w:val="32"/>
          <w:szCs w:val="32"/>
          <w:highlight w:val="none"/>
          <w:lang w:eastAsia="zh-CN"/>
        </w:rPr>
        <w:t>号）。罚款已落实到位。</w:t>
      </w:r>
      <w:r>
        <w:rPr>
          <w:rFonts w:hint="eastAsia" w:ascii="方正仿宋简体" w:hAnsi="方正仿宋简体" w:eastAsia="方正仿宋简体" w:cs="方正仿宋简体"/>
          <w:color w:val="auto"/>
          <w:spacing w:val="5"/>
          <w:sz w:val="32"/>
          <w:szCs w:val="32"/>
          <w:highlight w:val="none"/>
          <w:lang w:val="en-US" w:eastAsia="zh-CN"/>
        </w:rPr>
        <w:t>额尔古纳市应急管理局出具了《关于拟申请吊销“额尔古纳上库力浙江建辉矿建集团有限公司驻额尔古纳诚诚矿业有限公司项目部'6·2’一般冒顶片帮事故”中相关责任人员安全生产管理资格的报告》（额应急发〔2024〕81号），经查询未查到</w:t>
      </w:r>
      <w:r>
        <w:rPr>
          <w:rFonts w:hint="eastAsia" w:ascii="方正仿宋简体" w:hAnsi="方正仿宋简体" w:eastAsia="方正仿宋简体" w:cs="方正仿宋简体"/>
          <w:color w:val="auto"/>
          <w:spacing w:val="5"/>
          <w:sz w:val="32"/>
          <w:szCs w:val="32"/>
          <w:highlight w:val="none"/>
          <w:lang w:eastAsia="zh-CN"/>
        </w:rPr>
        <w:t>张国盛《安全生产知识和管理能力考核合格证》吊销记录。</w:t>
      </w:r>
    </w:p>
    <w:p w14:paraId="1B9CCBB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（7）李东强，性别：男，政治面貌：群众，现任职务：浙江建辉矿建集团有限公司驻额尔古纳诚诚矿业有限公司项目部技术经理，分管工作：负责项目部技术安全管理工作，任职时间：2024年4月。</w:t>
      </w:r>
    </w:p>
    <w:p w14:paraId="2770199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技术经理安全生产管理职责不到位，对职工的安全教育培训不到位，没有及时纠正违章指挥、违章作业的行为，没有及时消除排查出的生产安全事故隐患，严重失职。对X-2矿段570中段1-24线采场底柱回收作业现场疏于检查，没有排查并及时消除1-24线采场底柱回收结束后存在的事故隐患，对事故发生负有重要领导责任。</w:t>
      </w:r>
    </w:p>
    <w:p w14:paraId="5472A46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李东强吊销其与安全生产有关的资格，并处上一年年收入百分之二十以上百分之五十以下的罚款。</w:t>
      </w:r>
    </w:p>
    <w:p w14:paraId="5657D77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，额尔古纳市应急管理局依据《中华人民共和国安全生产法》第九十六条的规定，给予李东强</w:t>
      </w:r>
      <w:r>
        <w:rPr>
          <w:rFonts w:hint="eastAsia" w:ascii="方正仿宋简体" w:hAnsi="方正仿宋简体" w:eastAsia="方正仿宋简体" w:cs="方正仿宋简体"/>
          <w:color w:val="auto"/>
          <w:spacing w:val="5"/>
          <w:sz w:val="32"/>
          <w:szCs w:val="32"/>
          <w:highlight w:val="none"/>
          <w:lang w:val="en-US" w:eastAsia="zh-CN"/>
        </w:rPr>
        <w:t>24472</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09</w:t>
      </w:r>
      <w:r>
        <w:rPr>
          <w:rFonts w:hint="eastAsia" w:ascii="方正仿宋简体" w:hAnsi="方正仿宋简体" w:eastAsia="方正仿宋简体" w:cs="方正仿宋简体"/>
          <w:color w:val="auto"/>
          <w:spacing w:val="5"/>
          <w:sz w:val="32"/>
          <w:szCs w:val="32"/>
          <w:highlight w:val="none"/>
          <w:lang w:eastAsia="zh-CN"/>
        </w:rPr>
        <w:t>号）。罚款已落实到位。</w:t>
      </w:r>
      <w:r>
        <w:rPr>
          <w:rFonts w:hint="eastAsia" w:ascii="方正仿宋简体" w:hAnsi="方正仿宋简体" w:eastAsia="方正仿宋简体" w:cs="方正仿宋简体"/>
          <w:color w:val="auto"/>
          <w:spacing w:val="5"/>
          <w:sz w:val="32"/>
          <w:szCs w:val="32"/>
          <w:highlight w:val="none"/>
          <w:lang w:val="en-US" w:eastAsia="zh-CN"/>
        </w:rPr>
        <w:t>额尔古纳市应急管理局出具了《关于拟申请吊销“额尔古纳上库力浙江建辉矿建集团有限公司驻额尔古纳诚诚矿业有限公司项目部'6·2’一般冒顶片帮事故”中相关责任人员安全生产管理资格的报告》（额应急发〔2024〕81号），经查询未查到</w:t>
      </w:r>
      <w:r>
        <w:rPr>
          <w:rFonts w:hint="eastAsia" w:ascii="方正仿宋简体" w:hAnsi="方正仿宋简体" w:eastAsia="方正仿宋简体" w:cs="方正仿宋简体"/>
          <w:color w:val="auto"/>
          <w:spacing w:val="5"/>
          <w:sz w:val="32"/>
          <w:szCs w:val="32"/>
          <w:highlight w:val="none"/>
          <w:lang w:eastAsia="zh-CN"/>
        </w:rPr>
        <w:t>李东强《安全生产知识和管理能力考核合格证》吊销记录。</w:t>
      </w:r>
    </w:p>
    <w:p w14:paraId="028B4F6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8）安泽霖，性别：男，政治面貌：群众，现任职务：浙江建辉矿建集团有限公司驻额尔古纳诚诚矿业有限公司项目部安全部部长、注册安全工程师，分管工作：负责项目部安全生产管理工作，任职时间：2024年4月。</w:t>
      </w:r>
    </w:p>
    <w:p w14:paraId="44C61E4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安全生产管理机构主要负责人职责不到位，任职以来从未到过生产一线检查指导安全生产工作，对职工的安全教育培训不到位，没有及时排查生产安全事故隐患，提出改进安全生产管理的建议，严重失职。对事故发生负有重要领导责任。</w:t>
      </w:r>
    </w:p>
    <w:p w14:paraId="208A4571">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安泽霖吊销其与安全生产有关的资格，并处上一年年收入百分之二十以上百分之五十以下的罚款。</w:t>
      </w:r>
    </w:p>
    <w:p w14:paraId="7915617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，额尔古纳市应急管理局依据《中华人民共和国安全生产法》第九十六条的规定，给予安泽霖</w:t>
      </w:r>
      <w:r>
        <w:rPr>
          <w:rFonts w:hint="eastAsia" w:ascii="方正仿宋简体" w:hAnsi="方正仿宋简体" w:eastAsia="方正仿宋简体" w:cs="方正仿宋简体"/>
          <w:color w:val="auto"/>
          <w:spacing w:val="5"/>
          <w:sz w:val="32"/>
          <w:szCs w:val="32"/>
          <w:highlight w:val="none"/>
          <w:lang w:val="en-US" w:eastAsia="zh-CN"/>
        </w:rPr>
        <w:t>24472</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10</w:t>
      </w:r>
      <w:r>
        <w:rPr>
          <w:rFonts w:hint="eastAsia" w:ascii="方正仿宋简体" w:hAnsi="方正仿宋简体" w:eastAsia="方正仿宋简体" w:cs="方正仿宋简体"/>
          <w:color w:val="auto"/>
          <w:spacing w:val="5"/>
          <w:sz w:val="32"/>
          <w:szCs w:val="32"/>
          <w:highlight w:val="none"/>
          <w:lang w:eastAsia="zh-CN"/>
        </w:rPr>
        <w:t>号）。罚款已落实到位。</w:t>
      </w:r>
      <w:r>
        <w:rPr>
          <w:rFonts w:hint="eastAsia" w:ascii="方正仿宋简体" w:hAnsi="方正仿宋简体" w:eastAsia="方正仿宋简体" w:cs="方正仿宋简体"/>
          <w:color w:val="auto"/>
          <w:spacing w:val="5"/>
          <w:sz w:val="32"/>
          <w:szCs w:val="32"/>
          <w:highlight w:val="none"/>
          <w:lang w:val="en-US" w:eastAsia="zh-CN"/>
        </w:rPr>
        <w:t>额尔古纳市应急管理局出具了《关于拟申请吊销“额尔古纳上库力浙江建辉矿建集团有限公司驻额尔古纳诚诚矿业有限公司项目部'6·2’一般冒顶片帮事故”中相关责任人员安全生产管理资格的报告》（额应急发〔2024〕81号），经查询未查到</w:t>
      </w:r>
      <w:r>
        <w:rPr>
          <w:rFonts w:hint="eastAsia" w:ascii="方正仿宋简体" w:hAnsi="方正仿宋简体" w:eastAsia="方正仿宋简体" w:cs="方正仿宋简体"/>
          <w:color w:val="auto"/>
          <w:spacing w:val="5"/>
          <w:sz w:val="32"/>
          <w:szCs w:val="32"/>
          <w:highlight w:val="none"/>
          <w:lang w:eastAsia="zh-CN"/>
        </w:rPr>
        <w:t>安泽霖</w:t>
      </w:r>
      <w:r>
        <w:rPr>
          <w:rFonts w:hint="eastAsia" w:ascii="方正仿宋简体" w:hAnsi="方正仿宋简体" w:eastAsia="方正仿宋简体" w:cs="方正仿宋简体"/>
          <w:color w:val="auto"/>
          <w:spacing w:val="5"/>
          <w:sz w:val="32"/>
          <w:szCs w:val="32"/>
          <w:highlight w:val="none"/>
          <w:lang w:val="en-US" w:eastAsia="zh-CN"/>
        </w:rPr>
        <w:t>《安全生产知识和管理能力考核合格证》吊销记录。</w:t>
      </w:r>
    </w:p>
    <w:p w14:paraId="09288D17">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（9）王正江，性别：男，政治面貌：群众，现任职务：项目部生产副经理，分管工作：负责X-2矿段一期采矿工程井下带班安全生产工作，任职时间：2024年2月。</w:t>
      </w:r>
    </w:p>
    <w:p w14:paraId="11BA421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带班领导安全生产管理职责不到位，严重失职，对职工的安全教育培训不到位，没有及时纠正违章指挥、违章作业的行为，没有及时排查生产安全事故隐患，提出改进安全生产管理的建议。对X-2矿段570中段1-24线采场底柱回收作业现场疏于检查，没有及时发现并消除1-24线采场底柱回收结束后存在的事故隐患，未督促落实本单位安全生产整改措施，对事故发生负有重要领导责任。</w:t>
      </w:r>
    </w:p>
    <w:p w14:paraId="24A99E1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王正江吊销其与安全生产有关的资格，并处上一年年收入百分之二十以上百分之五十以下的罚款。</w:t>
      </w:r>
    </w:p>
    <w:p w14:paraId="5B44D177">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，额尔古纳市应急管理局依据《中华人民共和国安全生产法》第九十六条的规定，给予王正江</w:t>
      </w:r>
      <w:r>
        <w:rPr>
          <w:rFonts w:hint="eastAsia" w:ascii="方正仿宋简体" w:hAnsi="方正仿宋简体" w:eastAsia="方正仿宋简体" w:cs="方正仿宋简体"/>
          <w:color w:val="auto"/>
          <w:spacing w:val="5"/>
          <w:sz w:val="32"/>
          <w:szCs w:val="32"/>
          <w:highlight w:val="none"/>
          <w:lang w:val="en-US" w:eastAsia="zh-CN"/>
        </w:rPr>
        <w:t>22087</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-1</w:t>
      </w:r>
      <w:r>
        <w:rPr>
          <w:rFonts w:hint="eastAsia" w:ascii="方正仿宋简体" w:hAnsi="方正仿宋简体" w:eastAsia="方正仿宋简体" w:cs="方正仿宋简体"/>
          <w:color w:val="auto"/>
          <w:spacing w:val="5"/>
          <w:sz w:val="32"/>
          <w:szCs w:val="32"/>
          <w:highlight w:val="none"/>
          <w:lang w:val="en-US" w:eastAsia="zh-CN"/>
        </w:rPr>
        <w:t>1</w:t>
      </w:r>
      <w:r>
        <w:rPr>
          <w:rFonts w:hint="eastAsia" w:ascii="方正仿宋简体" w:hAnsi="方正仿宋简体" w:eastAsia="方正仿宋简体" w:cs="方正仿宋简体"/>
          <w:color w:val="auto"/>
          <w:spacing w:val="5"/>
          <w:sz w:val="32"/>
          <w:szCs w:val="32"/>
          <w:highlight w:val="none"/>
          <w:lang w:eastAsia="zh-CN"/>
        </w:rPr>
        <w:t>号）。罚款已落实到位。呼伦贝尔市应急管理局已于2024年11月20日吊销王正江《安全生产知识和管理能力考核合格证》。</w:t>
      </w:r>
    </w:p>
    <w:p w14:paraId="13DA13A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（10）刘书文，性别：男，政治面貌：群众，现任职务：项目部生产副经理，分管工作：负责X-2矿段一期采矿工程井下带班安全生产工作，任职时间：2024年5月。</w:t>
      </w:r>
    </w:p>
    <w:p w14:paraId="4E6BCD60">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安全管理人员职责不到位，存在失职情形，对职工的安全教育培训不到位，没有及时纠正违章指挥、违章作业的行为，没有及时排查生产安全事故隐患，提出改进安全生产管理的建议。带班期间对570中段1-24线采场底柱作业点疏于检查，没有排查并及时并消除X-2矿段570中段1-24线采场底柱回收结束后存在的事故隐患，对事故发生负有重要的领导责任。</w:t>
      </w:r>
    </w:p>
    <w:p w14:paraId="654D79B5">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刘书文吊销其与安全生产有关的资格，并处上一年年收入百分之二十以上百分之五十以下的罚款。</w:t>
      </w:r>
    </w:p>
    <w:p w14:paraId="1646C56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，额尔古纳市应急管理局依据《中华人民共和国安全生产法》第九十六条的规定，给予刘书文</w:t>
      </w:r>
      <w:r>
        <w:rPr>
          <w:rFonts w:hint="eastAsia" w:ascii="方正仿宋简体" w:hAnsi="方正仿宋简体" w:eastAsia="方正仿宋简体" w:cs="方正仿宋简体"/>
          <w:color w:val="auto"/>
          <w:spacing w:val="5"/>
          <w:sz w:val="32"/>
          <w:szCs w:val="32"/>
          <w:highlight w:val="none"/>
          <w:lang w:val="en-US" w:eastAsia="zh-CN"/>
        </w:rPr>
        <w:t>22087</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-1</w:t>
      </w:r>
      <w:r>
        <w:rPr>
          <w:rFonts w:hint="eastAsia" w:ascii="方正仿宋简体" w:hAnsi="方正仿宋简体" w:eastAsia="方正仿宋简体" w:cs="方正仿宋简体"/>
          <w:color w:val="auto"/>
          <w:spacing w:val="5"/>
          <w:sz w:val="32"/>
          <w:szCs w:val="32"/>
          <w:highlight w:val="none"/>
          <w:lang w:val="en-US" w:eastAsia="zh-CN"/>
        </w:rPr>
        <w:t>2</w:t>
      </w:r>
      <w:r>
        <w:rPr>
          <w:rFonts w:hint="eastAsia" w:ascii="方正仿宋简体" w:hAnsi="方正仿宋简体" w:eastAsia="方正仿宋简体" w:cs="方正仿宋简体"/>
          <w:color w:val="auto"/>
          <w:spacing w:val="5"/>
          <w:sz w:val="32"/>
          <w:szCs w:val="32"/>
          <w:highlight w:val="none"/>
          <w:lang w:eastAsia="zh-CN"/>
        </w:rPr>
        <w:t>号）。罚款已落实到位。</w:t>
      </w:r>
      <w:r>
        <w:rPr>
          <w:rFonts w:hint="eastAsia" w:ascii="方正仿宋简体" w:hAnsi="方正仿宋简体" w:eastAsia="方正仿宋简体" w:cs="方正仿宋简体"/>
          <w:color w:val="auto"/>
          <w:spacing w:val="5"/>
          <w:sz w:val="32"/>
          <w:szCs w:val="32"/>
          <w:highlight w:val="none"/>
          <w:lang w:val="en-US" w:eastAsia="zh-CN"/>
        </w:rPr>
        <w:t>呼伦贝尔市应急管理局已于2024年11月20日吊销刘书文《安全生产知识和管理能力考核合格证》。</w:t>
      </w:r>
    </w:p>
    <w:p w14:paraId="7304B3BF">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（11）蔺新晶，性别：男，政治面貌：群众，现任职务：专职安全管理人员，分管工作：负责跟班井下安全生产管理工作，任职时间：2024年2月。</w:t>
      </w:r>
    </w:p>
    <w:p w14:paraId="7C20D175">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专职安全管理人员职责不到位，严重失职，没有及时排查生产安全事故隐患，没有及时纠正违章指挥、违章作业的行为，提出改进安全生产管理的建议。对570中段1-24线采场底柱回收作业疏于检查，没有排查并及时并消除X-2矿段570中段1-24线采场底柱回收结束后存在的事故隐患，对事故发生负有领导责任。</w:t>
      </w:r>
    </w:p>
    <w:p w14:paraId="0D44C1A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蔺新晶吊销其与安全生产有关的资格，并处上一年年收入百分之二十以上百分之五十以下的罚款。</w:t>
      </w:r>
    </w:p>
    <w:p w14:paraId="780A5537">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w:t>
      </w:r>
      <w:r>
        <w:rPr>
          <w:rFonts w:hint="eastAsia" w:ascii="方正仿宋简体" w:hAnsi="方正仿宋简体" w:eastAsia="方正仿宋简体" w:cs="方正仿宋简体"/>
          <w:color w:val="auto"/>
          <w:spacing w:val="5"/>
          <w:sz w:val="32"/>
          <w:szCs w:val="32"/>
          <w:highlight w:val="none"/>
          <w:lang w:val="en-US" w:eastAsia="zh-CN"/>
        </w:rPr>
        <w:t>《中华人民共和国安全生产法》</w:t>
      </w:r>
      <w:r>
        <w:rPr>
          <w:rFonts w:hint="eastAsia" w:ascii="方正仿宋简体" w:hAnsi="方正仿宋简体" w:eastAsia="方正仿宋简体" w:cs="方正仿宋简体"/>
          <w:color w:val="auto"/>
          <w:spacing w:val="5"/>
          <w:sz w:val="32"/>
          <w:szCs w:val="32"/>
          <w:highlight w:val="none"/>
          <w:lang w:eastAsia="zh-CN"/>
        </w:rPr>
        <w:t>第</w:t>
      </w:r>
      <w:r>
        <w:rPr>
          <w:rFonts w:hint="eastAsia" w:ascii="方正仿宋简体" w:hAnsi="方正仿宋简体" w:eastAsia="方正仿宋简体" w:cs="方正仿宋简体"/>
          <w:color w:val="auto"/>
          <w:spacing w:val="5"/>
          <w:sz w:val="32"/>
          <w:szCs w:val="32"/>
          <w:highlight w:val="none"/>
          <w:lang w:val="en-US" w:eastAsia="zh-CN"/>
        </w:rPr>
        <w:t>九十六</w:t>
      </w:r>
      <w:r>
        <w:rPr>
          <w:rFonts w:hint="eastAsia" w:ascii="方正仿宋简体" w:hAnsi="方正仿宋简体" w:eastAsia="方正仿宋简体" w:cs="方正仿宋简体"/>
          <w:color w:val="auto"/>
          <w:spacing w:val="5"/>
          <w:sz w:val="32"/>
          <w:szCs w:val="32"/>
          <w:highlight w:val="none"/>
          <w:lang w:eastAsia="zh-CN"/>
        </w:rPr>
        <w:t>条的规定，给予</w:t>
      </w:r>
      <w:r>
        <w:rPr>
          <w:rFonts w:hint="eastAsia" w:ascii="方正仿宋简体" w:hAnsi="方正仿宋简体" w:eastAsia="方正仿宋简体" w:cs="方正仿宋简体"/>
          <w:color w:val="auto"/>
          <w:spacing w:val="5"/>
          <w:sz w:val="32"/>
          <w:szCs w:val="32"/>
          <w:highlight w:val="none"/>
          <w:lang w:val="en-US" w:eastAsia="zh-CN"/>
        </w:rPr>
        <w:t>蔺新晶19702</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-1</w:t>
      </w:r>
      <w:r>
        <w:rPr>
          <w:rFonts w:hint="eastAsia" w:ascii="方正仿宋简体" w:hAnsi="方正仿宋简体" w:eastAsia="方正仿宋简体" w:cs="方正仿宋简体"/>
          <w:color w:val="auto"/>
          <w:spacing w:val="5"/>
          <w:sz w:val="32"/>
          <w:szCs w:val="32"/>
          <w:highlight w:val="none"/>
          <w:lang w:val="en-US" w:eastAsia="zh-CN"/>
        </w:rPr>
        <w:t>3</w:t>
      </w:r>
      <w:r>
        <w:rPr>
          <w:rFonts w:hint="eastAsia" w:ascii="方正仿宋简体" w:hAnsi="方正仿宋简体" w:eastAsia="方正仿宋简体" w:cs="方正仿宋简体"/>
          <w:color w:val="auto"/>
          <w:spacing w:val="5"/>
          <w:sz w:val="32"/>
          <w:szCs w:val="32"/>
          <w:highlight w:val="none"/>
          <w:lang w:eastAsia="zh-CN"/>
        </w:rPr>
        <w:t>号）。罚款已落实到位。呼伦贝尔市应急管理局已于2024年11月20日吊销蔺新晶《安全生产知识和管理能力考核合格证》。</w:t>
      </w:r>
    </w:p>
    <w:p w14:paraId="571C46F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（12）吴斯强，性别：男，政治面貌：群众，现任职务：专职安全管理人员，分管工作：负责跟班井下安全生产管理工作，任职时间：2024年2月。</w:t>
      </w:r>
    </w:p>
    <w:p w14:paraId="605371B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专职安全管理人员职责不到位，严重失职，没有及时排查生产安全事故隐患，没有及时纠正违章指挥、违章作业的行为，提出改进安全生产管理的建议。对570中段1-24线采场底柱回收作业疏于检查，没有排查并及时并消除X-2矿段570中段1-24线采场底柱回收结束后存在的事故隐患，对事故发生负有领导责任。</w:t>
      </w:r>
    </w:p>
    <w:p w14:paraId="5AABB1D1">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吴斯强吊销其与安全生产有关的资格，并处上一年年收入百分之二十以上百分之五十以下的罚款。</w:t>
      </w:r>
    </w:p>
    <w:p w14:paraId="0DCFFC73">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w:t>
      </w:r>
      <w:r>
        <w:rPr>
          <w:rFonts w:hint="eastAsia" w:ascii="方正仿宋简体" w:hAnsi="方正仿宋简体" w:eastAsia="方正仿宋简体" w:cs="方正仿宋简体"/>
          <w:color w:val="auto"/>
          <w:spacing w:val="5"/>
          <w:sz w:val="32"/>
          <w:szCs w:val="32"/>
          <w:highlight w:val="none"/>
          <w:lang w:val="en-US" w:eastAsia="zh-CN"/>
        </w:rPr>
        <w:t>《中华人民共和国安全生产法》</w:t>
      </w:r>
      <w:r>
        <w:rPr>
          <w:rFonts w:hint="eastAsia" w:ascii="方正仿宋简体" w:hAnsi="方正仿宋简体" w:eastAsia="方正仿宋简体" w:cs="方正仿宋简体"/>
          <w:color w:val="auto"/>
          <w:spacing w:val="5"/>
          <w:sz w:val="32"/>
          <w:szCs w:val="32"/>
          <w:highlight w:val="none"/>
          <w:lang w:eastAsia="zh-CN"/>
        </w:rPr>
        <w:t>第</w:t>
      </w:r>
      <w:r>
        <w:rPr>
          <w:rFonts w:hint="eastAsia" w:ascii="方正仿宋简体" w:hAnsi="方正仿宋简体" w:eastAsia="方正仿宋简体" w:cs="方正仿宋简体"/>
          <w:color w:val="auto"/>
          <w:spacing w:val="5"/>
          <w:sz w:val="32"/>
          <w:szCs w:val="32"/>
          <w:highlight w:val="none"/>
          <w:lang w:val="en-US" w:eastAsia="zh-CN"/>
        </w:rPr>
        <w:t>九十六</w:t>
      </w:r>
      <w:r>
        <w:rPr>
          <w:rFonts w:hint="eastAsia" w:ascii="方正仿宋简体" w:hAnsi="方正仿宋简体" w:eastAsia="方正仿宋简体" w:cs="方正仿宋简体"/>
          <w:color w:val="auto"/>
          <w:spacing w:val="5"/>
          <w:sz w:val="32"/>
          <w:szCs w:val="32"/>
          <w:highlight w:val="none"/>
          <w:lang w:eastAsia="zh-CN"/>
        </w:rPr>
        <w:t>条的规定，给予吴斯强</w:t>
      </w:r>
      <w:r>
        <w:rPr>
          <w:rFonts w:hint="eastAsia" w:ascii="方正仿宋简体" w:hAnsi="方正仿宋简体" w:eastAsia="方正仿宋简体" w:cs="方正仿宋简体"/>
          <w:color w:val="auto"/>
          <w:spacing w:val="5"/>
          <w:sz w:val="32"/>
          <w:szCs w:val="32"/>
          <w:highlight w:val="none"/>
          <w:lang w:val="en-US" w:eastAsia="zh-CN"/>
        </w:rPr>
        <w:t>19702</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14</w:t>
      </w:r>
      <w:r>
        <w:rPr>
          <w:rFonts w:hint="eastAsia" w:ascii="方正仿宋简体" w:hAnsi="方正仿宋简体" w:eastAsia="方正仿宋简体" w:cs="方正仿宋简体"/>
          <w:color w:val="auto"/>
          <w:spacing w:val="5"/>
          <w:sz w:val="32"/>
          <w:szCs w:val="32"/>
          <w:highlight w:val="none"/>
          <w:lang w:eastAsia="zh-CN"/>
        </w:rPr>
        <w:t>号）。罚款已落实到位。呼伦贝尔市应急管理局已于2024年11月20日吊销吴斯强《安全生产知识和管理能力考核合格证》。</w:t>
      </w:r>
    </w:p>
    <w:p w14:paraId="17609F71">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（13）张文强，性别：男，政治面貌：群众，现任职务：专职安全管理人员，分管工作：负责项目部跟班井下安全生产管理工作，任职时间：2024年2月。</w:t>
      </w:r>
    </w:p>
    <w:p w14:paraId="5BDD7D6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专职安全管理人员职责不到位，严重失职，没有及时排查生产安全事故隐患，没有及时纠正违章指挥、违章作业的行为，提出改进安全生产管理的建议。对570中段1-24线采场底柱回收作业疏于检查，没有排查并及时并消除X-2矿段570中段1-24线采场底柱回收结束后存在的事故隐患，对事故发生负有领导责任。</w:t>
      </w:r>
    </w:p>
    <w:p w14:paraId="3E4AFB3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张文强吊销其与安全生产有关的资格，并处上一年年收入百分之二十以上百分之五十以下的罚款。</w:t>
      </w:r>
    </w:p>
    <w:p w14:paraId="5C144DFF">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w:t>
      </w:r>
      <w:r>
        <w:rPr>
          <w:rFonts w:hint="eastAsia" w:ascii="方正仿宋简体" w:hAnsi="方正仿宋简体" w:eastAsia="方正仿宋简体" w:cs="方正仿宋简体"/>
          <w:color w:val="auto"/>
          <w:spacing w:val="5"/>
          <w:sz w:val="32"/>
          <w:szCs w:val="32"/>
          <w:highlight w:val="none"/>
          <w:lang w:val="en-US" w:eastAsia="zh-CN"/>
        </w:rPr>
        <w:t>《中华人民共和国安全生产法》</w:t>
      </w:r>
      <w:r>
        <w:rPr>
          <w:rFonts w:hint="eastAsia" w:ascii="方正仿宋简体" w:hAnsi="方正仿宋简体" w:eastAsia="方正仿宋简体" w:cs="方正仿宋简体"/>
          <w:color w:val="auto"/>
          <w:spacing w:val="5"/>
          <w:sz w:val="32"/>
          <w:szCs w:val="32"/>
          <w:highlight w:val="none"/>
          <w:lang w:eastAsia="zh-CN"/>
        </w:rPr>
        <w:t>第</w:t>
      </w:r>
      <w:r>
        <w:rPr>
          <w:rFonts w:hint="eastAsia" w:ascii="方正仿宋简体" w:hAnsi="方正仿宋简体" w:eastAsia="方正仿宋简体" w:cs="方正仿宋简体"/>
          <w:color w:val="auto"/>
          <w:spacing w:val="5"/>
          <w:sz w:val="32"/>
          <w:szCs w:val="32"/>
          <w:highlight w:val="none"/>
          <w:lang w:val="en-US" w:eastAsia="zh-CN"/>
        </w:rPr>
        <w:t>九十六</w:t>
      </w:r>
      <w:r>
        <w:rPr>
          <w:rFonts w:hint="eastAsia" w:ascii="方正仿宋简体" w:hAnsi="方正仿宋简体" w:eastAsia="方正仿宋简体" w:cs="方正仿宋简体"/>
          <w:color w:val="auto"/>
          <w:spacing w:val="5"/>
          <w:sz w:val="32"/>
          <w:szCs w:val="32"/>
          <w:highlight w:val="none"/>
          <w:lang w:eastAsia="zh-CN"/>
        </w:rPr>
        <w:t>条的规定，给予</w:t>
      </w:r>
      <w:r>
        <w:rPr>
          <w:rFonts w:hint="eastAsia" w:ascii="方正仿宋简体" w:hAnsi="方正仿宋简体" w:eastAsia="方正仿宋简体" w:cs="方正仿宋简体"/>
          <w:color w:val="auto"/>
          <w:spacing w:val="5"/>
          <w:sz w:val="32"/>
          <w:szCs w:val="32"/>
          <w:highlight w:val="none"/>
          <w:lang w:val="en-US" w:eastAsia="zh-CN"/>
        </w:rPr>
        <w:t>张文强19702</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-1</w:t>
      </w:r>
      <w:r>
        <w:rPr>
          <w:rFonts w:hint="eastAsia" w:ascii="方正仿宋简体" w:hAnsi="方正仿宋简体" w:eastAsia="方正仿宋简体" w:cs="方正仿宋简体"/>
          <w:color w:val="auto"/>
          <w:spacing w:val="5"/>
          <w:sz w:val="32"/>
          <w:szCs w:val="32"/>
          <w:highlight w:val="none"/>
          <w:lang w:val="en-US" w:eastAsia="zh-CN"/>
        </w:rPr>
        <w:t>5</w:t>
      </w:r>
      <w:r>
        <w:rPr>
          <w:rFonts w:hint="eastAsia" w:ascii="方正仿宋简体" w:hAnsi="方正仿宋简体" w:eastAsia="方正仿宋简体" w:cs="方正仿宋简体"/>
          <w:color w:val="auto"/>
          <w:spacing w:val="5"/>
          <w:sz w:val="32"/>
          <w:szCs w:val="32"/>
          <w:highlight w:val="none"/>
          <w:lang w:eastAsia="zh-CN"/>
        </w:rPr>
        <w:t>号）。罚款已落实到位。</w:t>
      </w:r>
      <w:r>
        <w:rPr>
          <w:rFonts w:hint="eastAsia" w:ascii="方正仿宋简体" w:hAnsi="方正仿宋简体" w:eastAsia="方正仿宋简体" w:cs="方正仿宋简体"/>
          <w:color w:val="auto"/>
          <w:spacing w:val="5"/>
          <w:sz w:val="32"/>
          <w:szCs w:val="32"/>
          <w:highlight w:val="none"/>
          <w:lang w:val="en-US" w:eastAsia="zh-CN"/>
        </w:rPr>
        <w:t>额尔古纳市应急管理局出具了《关于拟申请吊销“额尔古纳上库力浙江建辉矿建集团有限公司驻额尔古纳诚诚矿业有限公司项目部'6·2’一般冒顶片帮事故”中相关责任人员安全生产管理资格的报告》（额应急发〔2024〕81号），经查询未查到</w:t>
      </w:r>
      <w:r>
        <w:rPr>
          <w:rFonts w:hint="eastAsia" w:ascii="方正仿宋简体" w:hAnsi="方正仿宋简体" w:eastAsia="方正仿宋简体" w:cs="方正仿宋简体"/>
          <w:color w:val="auto"/>
          <w:spacing w:val="5"/>
          <w:sz w:val="32"/>
          <w:szCs w:val="32"/>
          <w:highlight w:val="none"/>
          <w:lang w:eastAsia="zh-CN"/>
        </w:rPr>
        <w:t>张文强</w:t>
      </w:r>
      <w:r>
        <w:rPr>
          <w:rFonts w:hint="eastAsia" w:ascii="方正仿宋简体" w:hAnsi="方正仿宋简体" w:eastAsia="方正仿宋简体" w:cs="方正仿宋简体"/>
          <w:color w:val="auto"/>
          <w:spacing w:val="5"/>
          <w:sz w:val="32"/>
          <w:szCs w:val="32"/>
          <w:highlight w:val="none"/>
          <w:lang w:val="en-US" w:eastAsia="zh-CN"/>
        </w:rPr>
        <w:t>《安全生产知识和管理能力考核合格证》吊销记录。</w:t>
      </w:r>
    </w:p>
    <w:p w14:paraId="31CED380">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（14）罗立超，性别：男，政治面貌：中共党员，现任职务：额尔古纳诚诚矿业有限公司法定代表人、总经理，分管工作：全面负责诚诚公司安全生产管理工作，任职时间：2019年2月。</w:t>
      </w:r>
    </w:p>
    <w:p w14:paraId="43997CB8">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企业主要负责人安全生产管理职责严重不到位，未有效组织安全生产检查和隐患排查治理，没有及时消除生产安全事故隐患。对本公司中层管理人员在安全生产工作中存在的履职不到位的问题及隐患失察，对事故发生负有主要领导责任。</w:t>
      </w:r>
    </w:p>
    <w:p w14:paraId="547EA5B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依据第九十五条第一款生产经营单位的主要负责人未履行本法规定的安全生产管理职责，导致发生生产安全事故的，由应急管理部门依照下列规定处以罚款：（一）发生一般事故的，处上一年年收入百分之四十的罚款；建议给予罗立超处上一年年收入百分之四十的罚款。</w:t>
      </w:r>
    </w:p>
    <w:p w14:paraId="3D3804B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，额尔古纳市应急管理局依据《中华人民共和国安全生产法》依据第九十五条第一款的规定，给予罗立超</w:t>
      </w:r>
      <w:r>
        <w:rPr>
          <w:rFonts w:hint="eastAsia" w:ascii="方正仿宋简体" w:hAnsi="方正仿宋简体" w:eastAsia="方正仿宋简体" w:cs="方正仿宋简体"/>
          <w:color w:val="auto"/>
          <w:spacing w:val="5"/>
          <w:sz w:val="32"/>
          <w:szCs w:val="32"/>
          <w:highlight w:val="none"/>
          <w:lang w:val="en-US" w:eastAsia="zh-CN"/>
        </w:rPr>
        <w:t>130902</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-1</w:t>
      </w:r>
      <w:r>
        <w:rPr>
          <w:rFonts w:hint="eastAsia" w:ascii="方正仿宋简体" w:hAnsi="方正仿宋简体" w:eastAsia="方正仿宋简体" w:cs="方正仿宋简体"/>
          <w:color w:val="auto"/>
          <w:spacing w:val="5"/>
          <w:sz w:val="32"/>
          <w:szCs w:val="32"/>
          <w:highlight w:val="none"/>
          <w:lang w:val="en-US" w:eastAsia="zh-CN"/>
        </w:rPr>
        <w:t>6</w:t>
      </w:r>
      <w:r>
        <w:rPr>
          <w:rFonts w:hint="eastAsia" w:ascii="方正仿宋简体" w:hAnsi="方正仿宋简体" w:eastAsia="方正仿宋简体" w:cs="方正仿宋简体"/>
          <w:color w:val="auto"/>
          <w:spacing w:val="5"/>
          <w:sz w:val="32"/>
          <w:szCs w:val="32"/>
          <w:highlight w:val="none"/>
          <w:lang w:eastAsia="zh-CN"/>
        </w:rPr>
        <w:t>号）。罚款已落实到位。</w:t>
      </w:r>
    </w:p>
    <w:p w14:paraId="3EEB115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（15）李平安，性别：男，政治面貌：群众，现任职务：额尔古纳诚诚矿业有限公司东郡矿区矿长，分管工作：全面领导和负责东珺矿区锌铅银矿75万吨/年采矿工程项目安全生产工作，任职时间：2024年5月。</w:t>
      </w:r>
    </w:p>
    <w:p w14:paraId="2497E4B4">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负责人安全管理职责不到位，没有及时消除排查生产安全事故隐患，没有及时发现项目部管理人员违章指挥回收残矿的作业行为，没有对项目部井下生产作业场所进行有效的安全检查，没有及时发现外委施工队伍的中层管理者和从业人员“三违”行为，没有排查并及时并消除X-2矿段570中段1-24线采场底柱回收结束后存在的事故隐患，对事故发生负有重要的领导责任。</w:t>
      </w:r>
    </w:p>
    <w:p w14:paraId="571DED45">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李平安吊销其与安全生产有关的资格，并处上一年年收入百分之二十以上百分之五十以下的罚款。</w:t>
      </w:r>
    </w:p>
    <w:p w14:paraId="114D359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，额尔古纳市应急管理局依据《中华人民共和国安全生产法》第九十六条的规定，给予李平安</w:t>
      </w:r>
      <w:r>
        <w:rPr>
          <w:rFonts w:hint="eastAsia" w:ascii="方正仿宋简体" w:hAnsi="方正仿宋简体" w:eastAsia="方正仿宋简体" w:cs="方正仿宋简体"/>
          <w:color w:val="auto"/>
          <w:spacing w:val="5"/>
          <w:sz w:val="32"/>
          <w:szCs w:val="32"/>
          <w:highlight w:val="none"/>
          <w:lang w:val="en-US" w:eastAsia="zh-CN"/>
        </w:rPr>
        <w:t>25298</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-1</w:t>
      </w:r>
      <w:r>
        <w:rPr>
          <w:rFonts w:hint="eastAsia" w:ascii="方正仿宋简体" w:hAnsi="方正仿宋简体" w:eastAsia="方正仿宋简体" w:cs="方正仿宋简体"/>
          <w:color w:val="auto"/>
          <w:spacing w:val="5"/>
          <w:sz w:val="32"/>
          <w:szCs w:val="32"/>
          <w:highlight w:val="none"/>
          <w:lang w:val="en-US" w:eastAsia="zh-CN"/>
        </w:rPr>
        <w:t>7</w:t>
      </w:r>
      <w:r>
        <w:rPr>
          <w:rFonts w:hint="eastAsia" w:ascii="方正仿宋简体" w:hAnsi="方正仿宋简体" w:eastAsia="方正仿宋简体" w:cs="方正仿宋简体"/>
          <w:color w:val="auto"/>
          <w:spacing w:val="5"/>
          <w:sz w:val="32"/>
          <w:szCs w:val="32"/>
          <w:highlight w:val="none"/>
          <w:lang w:eastAsia="zh-CN"/>
        </w:rPr>
        <w:t>号）。罚款已落实到位。呼伦贝尔市应急管理局已于2024年11月20日吊销李平安《安全生产知识和管理能力考核合格证》。</w:t>
      </w:r>
    </w:p>
    <w:p w14:paraId="7A56E4B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16）任建华，性别：男，政治面貌：群众，现任职务：额尔古纳诚诚矿业有限公司东珺矿区锌铅银矿75万吨/年采矿工程生产副矿长，分管工作：负责诚诚公司东珺矿区锌铅银矿75万吨/年采矿工程生产安全管理工作，任职时间：2024年5月。</w:t>
      </w:r>
    </w:p>
    <w:p w14:paraId="676CB468">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生产矿长安全生产管理职责不到位，没有及时排查生产安全事故隐患，安全教育培训不到位，没有及时发现外委施工队伍的中层管理者和从业人员“三违”行为，带班期间没有对井下生产作业点进行有效的安全检查，没有排查并及时并消除X-2矿段570中段1-24线采场底柱回收结束后存在的事故隐患，对事故发生负有重要的领导责任。</w:t>
      </w:r>
    </w:p>
    <w:p w14:paraId="54689CD0">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任建华吊销其与安全生产有关的资格，并处上一年年收入百分之二十以上百分之五十以下的罚款。</w:t>
      </w:r>
    </w:p>
    <w:p w14:paraId="7C629EE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，额尔古纳市应急管理局依据《中华人民共和国安全生产法》第九十六条的规定，给予任建华</w:t>
      </w:r>
      <w:r>
        <w:rPr>
          <w:rFonts w:hint="eastAsia" w:ascii="方正仿宋简体" w:hAnsi="方正仿宋简体" w:eastAsia="方正仿宋简体" w:cs="方正仿宋简体"/>
          <w:color w:val="auto"/>
          <w:spacing w:val="5"/>
          <w:sz w:val="32"/>
          <w:szCs w:val="32"/>
          <w:highlight w:val="none"/>
          <w:lang w:val="en-US" w:eastAsia="zh-CN"/>
        </w:rPr>
        <w:t>22620</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-1</w:t>
      </w:r>
      <w:r>
        <w:rPr>
          <w:rFonts w:hint="eastAsia" w:ascii="方正仿宋简体" w:hAnsi="方正仿宋简体" w:eastAsia="方正仿宋简体" w:cs="方正仿宋简体"/>
          <w:color w:val="auto"/>
          <w:spacing w:val="5"/>
          <w:sz w:val="32"/>
          <w:szCs w:val="32"/>
          <w:highlight w:val="none"/>
          <w:lang w:val="en-US" w:eastAsia="zh-CN"/>
        </w:rPr>
        <w:t>8</w:t>
      </w:r>
      <w:r>
        <w:rPr>
          <w:rFonts w:hint="eastAsia" w:ascii="方正仿宋简体" w:hAnsi="方正仿宋简体" w:eastAsia="方正仿宋简体" w:cs="方正仿宋简体"/>
          <w:color w:val="auto"/>
          <w:spacing w:val="5"/>
          <w:sz w:val="32"/>
          <w:szCs w:val="32"/>
          <w:highlight w:val="none"/>
          <w:lang w:eastAsia="zh-CN"/>
        </w:rPr>
        <w:t>号）。罚款已落实到位。呼伦贝尔市应急管理局已于2024年11月20日吊销任建华《安全生产知识和管理能力考核合格证》。</w:t>
      </w:r>
    </w:p>
    <w:p w14:paraId="72611D1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17）王新未，性别：男，政治面貌：群众，现任职务：额尔古纳诚诚矿业有限公司东珺矿区锌铅银矿75万吨/年采矿工程安全副矿长，分管工作：负责诚诚公司东珺矿区锌铅银矿75万吨/年采矿工程安全生产监督管理工作，任职时间：2023年5月。</w:t>
      </w:r>
    </w:p>
    <w:p w14:paraId="1C7ADB4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带班领导安全管理职责不到位，没有及时排查生产安全事故隐患，安全教育培训不到位。没有及时发现外委施工队伍的中层管理者和从业人员“三违”行为，带班期间没有对井下生产作业点进行有效的安全检查，没有排查并及时并消除X-2矿段570中段1-24线采场底柱回收结束后存在的事故隐患，对事故发生负有重要的领导责任。</w:t>
      </w:r>
    </w:p>
    <w:p w14:paraId="5EA74C78">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王新未吊销其与安全生产有关的资格，并处上一年年收入百分之二十以上百分之五十以下的罚款。</w:t>
      </w:r>
    </w:p>
    <w:p w14:paraId="7456B8A8">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，额尔古纳市应急管理局依据《中华人民共和国安全生产法》第九十六条的规定，给予王新未</w:t>
      </w:r>
      <w:r>
        <w:rPr>
          <w:rFonts w:hint="eastAsia" w:ascii="方正仿宋简体" w:hAnsi="方正仿宋简体" w:eastAsia="方正仿宋简体" w:cs="方正仿宋简体"/>
          <w:color w:val="auto"/>
          <w:spacing w:val="5"/>
          <w:sz w:val="32"/>
          <w:szCs w:val="32"/>
          <w:highlight w:val="none"/>
          <w:lang w:val="en-US" w:eastAsia="zh-CN"/>
        </w:rPr>
        <w:t>24825</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-1</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lang w:eastAsia="zh-CN"/>
        </w:rPr>
        <w:t>号）。罚款已落实到位。呼伦贝尔市应急管理局已于2024年11月20日吊销王新未《安全生产知识和管理能力考核合格证》</w:t>
      </w:r>
      <w:r>
        <w:rPr>
          <w:rFonts w:hint="eastAsia" w:ascii="方正仿宋简体" w:hAnsi="方正仿宋简体" w:eastAsia="方正仿宋简体" w:cs="方正仿宋简体"/>
          <w:color w:val="auto"/>
          <w:spacing w:val="5"/>
          <w:sz w:val="32"/>
          <w:szCs w:val="32"/>
          <w:highlight w:val="none"/>
          <w:lang w:val="en-US" w:eastAsia="zh-CN"/>
        </w:rPr>
        <w:t>。</w:t>
      </w:r>
    </w:p>
    <w:p w14:paraId="16453544">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18）黄俊峰，性别：男，政治面貌：群众，现任职务：额尔古纳诚诚矿业有限公司东珺矿区锌铅银矿75万吨/年采矿工程项目生产副总工程师，分管工作：负责东珺矿区锌铅银矿75万吨/年采矿工程项目安全生产工作，任职时间：2024年5月。</w:t>
      </w:r>
    </w:p>
    <w:p w14:paraId="5D83D883">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带班领导安全管理职责不到位，没有及时排查生产安全事故隐患，安全教育培训不到位，没有及时发现外委施工队伍的中层管理者和从业人员“三违”行为，带班期间没有对井下生产作业点进行有效的安全检查，没有排查并及时并消除X-2矿段570中段1-24线采场底柱回收结束后存在的事故隐患，对事故发生负有重要的领导责任。</w:t>
      </w:r>
    </w:p>
    <w:p w14:paraId="7D9E74A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黄俊峰吊销其与安全生产有关的资格，并处上一年年收入百分之二十以上百分之五十以下的罚款。</w:t>
      </w:r>
    </w:p>
    <w:p w14:paraId="642B5958">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，额尔古纳市应急管理局依据《中华人民共和国安全生产法》第九十六条的规定，给予黄俊峰</w:t>
      </w:r>
      <w:r>
        <w:rPr>
          <w:rFonts w:hint="eastAsia" w:ascii="方正仿宋简体" w:hAnsi="方正仿宋简体" w:eastAsia="方正仿宋简体" w:cs="方正仿宋简体"/>
          <w:color w:val="auto"/>
          <w:spacing w:val="5"/>
          <w:sz w:val="32"/>
          <w:szCs w:val="32"/>
          <w:highlight w:val="none"/>
          <w:lang w:val="en-US" w:eastAsia="zh-CN"/>
        </w:rPr>
        <w:t>20985</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20</w:t>
      </w:r>
      <w:r>
        <w:rPr>
          <w:rFonts w:hint="eastAsia" w:ascii="方正仿宋简体" w:hAnsi="方正仿宋简体" w:eastAsia="方正仿宋简体" w:cs="方正仿宋简体"/>
          <w:color w:val="auto"/>
          <w:spacing w:val="5"/>
          <w:sz w:val="32"/>
          <w:szCs w:val="32"/>
          <w:highlight w:val="none"/>
          <w:lang w:eastAsia="zh-CN"/>
        </w:rPr>
        <w:t>号）。罚款已落实到位。呼伦贝尔市应急管理局已于2024年11月20日吊销黄俊峰《安全生产知识和管理能力考核合格证》</w:t>
      </w:r>
      <w:r>
        <w:rPr>
          <w:rFonts w:hint="eastAsia" w:ascii="方正仿宋简体" w:hAnsi="方正仿宋简体" w:eastAsia="方正仿宋简体" w:cs="方正仿宋简体"/>
          <w:color w:val="auto"/>
          <w:spacing w:val="5"/>
          <w:sz w:val="32"/>
          <w:szCs w:val="32"/>
          <w:highlight w:val="none"/>
          <w:lang w:val="en-US" w:eastAsia="zh-CN"/>
        </w:rPr>
        <w:t>。</w:t>
      </w:r>
    </w:p>
    <w:p w14:paraId="4C3902C4">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19）张黎明，性别：男，政治面貌：群众，现任职务：额尔古纳诚诚矿业有限公司东珺矿区锌铅银矿75万吨/年采矿工程项目技术副总工程师，分管工作：负责矿山技术规划和技术标准的制定，提供技术解决方案，任职时间：2024年5月。</w:t>
      </w:r>
    </w:p>
    <w:p w14:paraId="3AD5902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带班领导安全管理职责不到位，没有及时排查生产安全事故隐患，安全教育培训不到位，没有及时发现外委施工队伍的中层管理者和从业人员“三违”行为，带班期间没有对井下生产作业点进行有效的安全检查，没有排查并及时并消除X-2矿段570中段1-24 线采场底柱回收结束后存在的事故隐患，对事故发生负有重要的领导责任。</w:t>
      </w:r>
    </w:p>
    <w:p w14:paraId="2292617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张黎明吊销其与安全生产有关的资格，并处上一年年收入百分之二十以上百分之五十以下的罚款。</w:t>
      </w:r>
    </w:p>
    <w:p w14:paraId="26542951">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，额尔古纳市应急管理局依据《中华人民共和国安全生产法》第九十六条的规定，给予张黎明</w:t>
      </w:r>
      <w:r>
        <w:rPr>
          <w:rFonts w:hint="eastAsia" w:ascii="方正仿宋简体" w:hAnsi="方正仿宋简体" w:eastAsia="方正仿宋简体" w:cs="方正仿宋简体"/>
          <w:color w:val="auto"/>
          <w:spacing w:val="5"/>
          <w:sz w:val="32"/>
          <w:szCs w:val="32"/>
          <w:highlight w:val="none"/>
          <w:lang w:val="en-US" w:eastAsia="zh-CN"/>
        </w:rPr>
        <w:t>18699</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21</w:t>
      </w:r>
      <w:r>
        <w:rPr>
          <w:rFonts w:hint="eastAsia" w:ascii="方正仿宋简体" w:hAnsi="方正仿宋简体" w:eastAsia="方正仿宋简体" w:cs="方正仿宋简体"/>
          <w:color w:val="auto"/>
          <w:spacing w:val="5"/>
          <w:sz w:val="32"/>
          <w:szCs w:val="32"/>
          <w:highlight w:val="none"/>
          <w:lang w:eastAsia="zh-CN"/>
        </w:rPr>
        <w:t>号）。罚款已落实到位。呼伦贝尔市应急管理局已于2024年11月20日吊销张黎明《安全生产知识和管理能力考核合格证》</w:t>
      </w:r>
      <w:r>
        <w:rPr>
          <w:rFonts w:hint="eastAsia" w:ascii="方正仿宋简体" w:hAnsi="方正仿宋简体" w:eastAsia="方正仿宋简体" w:cs="方正仿宋简体"/>
          <w:color w:val="auto"/>
          <w:spacing w:val="5"/>
          <w:sz w:val="32"/>
          <w:szCs w:val="32"/>
          <w:highlight w:val="none"/>
          <w:lang w:val="en-US" w:eastAsia="zh-CN"/>
        </w:rPr>
        <w:t>。</w:t>
      </w:r>
    </w:p>
    <w:p w14:paraId="6FC824D3">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20）吴平，性别：男，政治面貌：群众，现任职务：额尔古纳诚诚矿业有限公司东珺矿区锌铅银矿75万吨/年采矿工程项目安全副总工程师，分管工作：负责制定和执行安全管理制度，组织安全培训和检查，确保员工的安全和健康，任职时间：2024年5月。</w:t>
      </w:r>
    </w:p>
    <w:p w14:paraId="0DEA189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违法违规事实：履行带班领导安全管理职责不到位，没有及时排查生产安全事故隐患，安全教育培训不到位，没有及时发现外委施工队伍的中层管理者和从业人员“三违”行为，带班期间没有对井下生产作业点进行有效的安全检查，没有排查并及时并消除X-2矿段570中段1-24线采场底柱回收结束后存在的事故隐患，对事故发生负有重要的领导责任。</w:t>
      </w:r>
    </w:p>
    <w:p w14:paraId="0732440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b/>
          <w:bCs/>
          <w:color w:val="auto"/>
          <w:spacing w:val="5"/>
          <w:sz w:val="32"/>
          <w:szCs w:val="32"/>
          <w:highlight w:val="none"/>
          <w:lang w:eastAsia="zh-CN"/>
        </w:rPr>
        <w:t>评估内容：</w:t>
      </w:r>
      <w:r>
        <w:rPr>
          <w:rFonts w:hint="eastAsia" w:ascii="方正仿宋简体" w:hAnsi="方正仿宋简体" w:eastAsia="方正仿宋简体" w:cs="方正仿宋简体"/>
          <w:color w:val="auto"/>
          <w:spacing w:val="5"/>
          <w:sz w:val="32"/>
          <w:szCs w:val="32"/>
          <w:highlight w:val="none"/>
          <w:lang w:val="en-US" w:eastAsia="zh-CN"/>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给予吴平吊销其与安全生产有关的资格，并处上一年年收入百分之二十以上百分之五十以下的罚款。</w:t>
      </w:r>
    </w:p>
    <w:p w14:paraId="09E4DEC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eastAsia="zh-CN"/>
        </w:rPr>
      </w:pPr>
      <w:r>
        <w:rPr>
          <w:rFonts w:hint="eastAsia" w:ascii="方正仿宋简体" w:hAnsi="方正仿宋简体" w:eastAsia="方正仿宋简体" w:cs="方正仿宋简体"/>
          <w:b/>
          <w:bCs/>
          <w:color w:val="auto"/>
          <w:spacing w:val="5"/>
          <w:sz w:val="32"/>
          <w:szCs w:val="32"/>
          <w:highlight w:val="none"/>
          <w:lang w:eastAsia="zh-CN"/>
        </w:rPr>
        <w:t>评估情况：</w:t>
      </w:r>
      <w:r>
        <w:rPr>
          <w:rFonts w:hint="eastAsia" w:ascii="方正仿宋简体" w:hAnsi="方正仿宋简体" w:eastAsia="方正仿宋简体" w:cs="方正仿宋简体"/>
          <w:color w:val="auto"/>
          <w:spacing w:val="5"/>
          <w:sz w:val="32"/>
          <w:szCs w:val="32"/>
          <w:highlight w:val="none"/>
          <w:lang w:val="en-US" w:eastAsia="zh-CN"/>
        </w:rPr>
        <w:t>2024</w:t>
      </w:r>
      <w:r>
        <w:rPr>
          <w:rFonts w:hint="eastAsia" w:ascii="方正仿宋简体" w:hAnsi="方正仿宋简体" w:eastAsia="方正仿宋简体" w:cs="方正仿宋简体"/>
          <w:color w:val="auto"/>
          <w:spacing w:val="5"/>
          <w:sz w:val="32"/>
          <w:szCs w:val="32"/>
          <w:highlight w:val="none"/>
        </w:rPr>
        <w:t>年</w:t>
      </w:r>
      <w:r>
        <w:rPr>
          <w:rFonts w:hint="eastAsia" w:ascii="方正仿宋简体" w:hAnsi="方正仿宋简体" w:eastAsia="方正仿宋简体" w:cs="方正仿宋简体"/>
          <w:color w:val="auto"/>
          <w:spacing w:val="5"/>
          <w:sz w:val="32"/>
          <w:szCs w:val="32"/>
          <w:highlight w:val="none"/>
          <w:lang w:val="en-US" w:eastAsia="zh-CN"/>
        </w:rPr>
        <w:t>9</w:t>
      </w:r>
      <w:r>
        <w:rPr>
          <w:rFonts w:hint="eastAsia" w:ascii="方正仿宋简体" w:hAnsi="方正仿宋简体" w:eastAsia="方正仿宋简体" w:cs="方正仿宋简体"/>
          <w:color w:val="auto"/>
          <w:spacing w:val="5"/>
          <w:sz w:val="32"/>
          <w:szCs w:val="32"/>
          <w:highlight w:val="none"/>
        </w:rPr>
        <w:t>月</w:t>
      </w:r>
      <w:r>
        <w:rPr>
          <w:rFonts w:hint="eastAsia" w:ascii="方正仿宋简体" w:hAnsi="方正仿宋简体" w:eastAsia="方正仿宋简体" w:cs="方正仿宋简体"/>
          <w:color w:val="auto"/>
          <w:spacing w:val="5"/>
          <w:sz w:val="32"/>
          <w:szCs w:val="32"/>
          <w:highlight w:val="none"/>
          <w:lang w:val="en-US" w:eastAsia="zh-CN"/>
        </w:rPr>
        <w:t>30</w:t>
      </w:r>
      <w:r>
        <w:rPr>
          <w:rFonts w:hint="eastAsia" w:ascii="方正仿宋简体" w:hAnsi="方正仿宋简体" w:eastAsia="方正仿宋简体" w:cs="方正仿宋简体"/>
          <w:color w:val="auto"/>
          <w:spacing w:val="5"/>
          <w:sz w:val="32"/>
          <w:szCs w:val="32"/>
          <w:highlight w:val="none"/>
        </w:rPr>
        <w:t>日</w:t>
      </w:r>
      <w:r>
        <w:rPr>
          <w:rFonts w:hint="eastAsia" w:ascii="方正仿宋简体" w:hAnsi="方正仿宋简体" w:eastAsia="方正仿宋简体" w:cs="方正仿宋简体"/>
          <w:color w:val="auto"/>
          <w:spacing w:val="5"/>
          <w:sz w:val="32"/>
          <w:szCs w:val="32"/>
          <w:highlight w:val="none"/>
          <w:lang w:eastAsia="zh-CN"/>
        </w:rPr>
        <w:t>，额尔古纳市应急管理局依据《中华人民共和国安全生产法》第九十六条的规定，给予吴平</w:t>
      </w:r>
      <w:r>
        <w:rPr>
          <w:rFonts w:hint="eastAsia" w:ascii="方正仿宋简体" w:hAnsi="方正仿宋简体" w:eastAsia="方正仿宋简体" w:cs="方正仿宋简体"/>
          <w:color w:val="auto"/>
          <w:spacing w:val="5"/>
          <w:sz w:val="32"/>
          <w:szCs w:val="32"/>
          <w:highlight w:val="none"/>
          <w:lang w:val="en-US" w:eastAsia="zh-CN"/>
        </w:rPr>
        <w:t>20205</w:t>
      </w:r>
      <w:r>
        <w:rPr>
          <w:rFonts w:hint="eastAsia" w:ascii="方正仿宋简体" w:hAnsi="方正仿宋简体" w:eastAsia="方正仿宋简体" w:cs="方正仿宋简体"/>
          <w:color w:val="auto"/>
          <w:spacing w:val="5"/>
          <w:sz w:val="32"/>
          <w:szCs w:val="32"/>
          <w:highlight w:val="none"/>
          <w:lang w:eastAsia="zh-CN"/>
        </w:rPr>
        <w:t>元罚款（（额）应急罚〔202</w:t>
      </w:r>
      <w:r>
        <w:rPr>
          <w:rFonts w:hint="eastAsia" w:ascii="方正仿宋简体" w:hAnsi="方正仿宋简体" w:eastAsia="方正仿宋简体" w:cs="方正仿宋简体"/>
          <w:color w:val="auto"/>
          <w:spacing w:val="5"/>
          <w:sz w:val="32"/>
          <w:szCs w:val="32"/>
          <w:highlight w:val="none"/>
          <w:lang w:val="en-US" w:eastAsia="zh-CN"/>
        </w:rPr>
        <w:t>4</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08</w:t>
      </w:r>
      <w:r>
        <w:rPr>
          <w:rFonts w:hint="eastAsia" w:ascii="方正仿宋简体" w:hAnsi="方正仿宋简体" w:eastAsia="方正仿宋简体" w:cs="方正仿宋简体"/>
          <w:color w:val="auto"/>
          <w:spacing w:val="5"/>
          <w:sz w:val="32"/>
          <w:szCs w:val="32"/>
          <w:highlight w:val="none"/>
          <w:lang w:eastAsia="zh-CN"/>
        </w:rPr>
        <w:t>-</w:t>
      </w:r>
      <w:r>
        <w:rPr>
          <w:rFonts w:hint="eastAsia" w:ascii="方正仿宋简体" w:hAnsi="方正仿宋简体" w:eastAsia="方正仿宋简体" w:cs="方正仿宋简体"/>
          <w:color w:val="auto"/>
          <w:spacing w:val="5"/>
          <w:sz w:val="32"/>
          <w:szCs w:val="32"/>
          <w:highlight w:val="none"/>
          <w:lang w:val="en-US" w:eastAsia="zh-CN"/>
        </w:rPr>
        <w:t>22</w:t>
      </w:r>
      <w:r>
        <w:rPr>
          <w:rFonts w:hint="eastAsia" w:ascii="方正仿宋简体" w:hAnsi="方正仿宋简体" w:eastAsia="方正仿宋简体" w:cs="方正仿宋简体"/>
          <w:color w:val="auto"/>
          <w:spacing w:val="5"/>
          <w:sz w:val="32"/>
          <w:szCs w:val="32"/>
          <w:highlight w:val="none"/>
          <w:lang w:eastAsia="zh-CN"/>
        </w:rPr>
        <w:t>号）。罚款已落实到位。呼伦贝尔市应急管理局已于2024年11月20日吊销吴平《安全生产知识和管理能力考核合格证》</w:t>
      </w:r>
      <w:r>
        <w:rPr>
          <w:rFonts w:hint="eastAsia" w:ascii="方正仿宋简体" w:hAnsi="方正仿宋简体" w:eastAsia="方正仿宋简体" w:cs="方正仿宋简体"/>
          <w:color w:val="auto"/>
          <w:spacing w:val="5"/>
          <w:sz w:val="32"/>
          <w:szCs w:val="32"/>
          <w:highlight w:val="none"/>
          <w:lang w:val="en-US" w:eastAsia="zh-CN"/>
        </w:rPr>
        <w:t>。</w:t>
      </w:r>
    </w:p>
    <w:p w14:paraId="7ACAFDC8">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360" w:lineRule="auto"/>
        <w:ind w:left="0" w:firstLine="882" w:firstLineChars="200"/>
        <w:jc w:val="both"/>
        <w:textAlignment w:val="baseline"/>
        <w:rPr>
          <w:rFonts w:ascii="黑体" w:hAnsi="黑体" w:eastAsia="黑体" w:cs="黑体"/>
          <w:color w:val="auto"/>
          <w:spacing w:val="8"/>
          <w:sz w:val="32"/>
          <w:szCs w:val="32"/>
          <w:highlight w:val="none"/>
        </w:rPr>
      </w:pPr>
      <w:r>
        <w:rPr>
          <w:rFonts w:ascii="黑体" w:hAnsi="黑体" w:eastAsia="黑体" w:cs="黑体"/>
          <w:color w:val="auto"/>
          <w:spacing w:val="8"/>
          <w:sz w:val="32"/>
          <w:szCs w:val="32"/>
          <w:highlight w:val="none"/>
        </w:rPr>
        <w:t>三、《调查报告》事故防范和整改措施落实情况</w:t>
      </w:r>
    </w:p>
    <w:p w14:paraId="33C9C782">
      <w:pPr>
        <w:pStyle w:val="2"/>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right="0" w:rightChars="0" w:firstLine="850" w:firstLineChars="200"/>
        <w:jc w:val="both"/>
        <w:textAlignment w:val="baseline"/>
        <w:rPr>
          <w:rFonts w:hint="default"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pPr>
      <w:r>
        <w:rPr>
          <w:rFonts w:ascii="楷体" w:hAnsi="楷体" w:eastAsia="楷体" w:cs="楷体"/>
          <w:color w:val="auto"/>
          <w:sz w:val="32"/>
          <w:szCs w:val="32"/>
          <w:highlight w:val="none"/>
          <w14:textOutline w14:w="5793" w14:cap="sq" w14:cmpd="sng">
            <w14:solidFill>
              <w14:srgbClr w14:val="000000"/>
            </w14:solidFill>
            <w14:prstDash w14:val="solid"/>
            <w14:bevel/>
          </w14:textOutline>
        </w:rPr>
        <w:t>（一）</w:t>
      </w:r>
      <w:r>
        <w:rPr>
          <w:rFonts w:hint="eastAsia" w:ascii="楷体" w:hAnsi="楷体" w:eastAsia="楷体" w:cs="楷体"/>
          <w:color w:val="auto"/>
          <w:sz w:val="32"/>
          <w:szCs w:val="32"/>
          <w:highlight w:val="none"/>
          <w14:textOutline w14:w="5793" w14:cap="sq" w14:cmpd="sng">
            <w14:solidFill>
              <w14:srgbClr w14:val="000000"/>
            </w14:solidFill>
            <w14:prstDash w14:val="solid"/>
            <w14:bevel/>
          </w14:textOutline>
        </w:rPr>
        <w:t>事故发生后，额尔古纳诚诚矿业有限公司</w:t>
      </w: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采取了如下措施：</w:t>
      </w:r>
    </w:p>
    <w:p w14:paraId="4696CFC3">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立即全面停产整顿，全面提出整改方案，深刻汲取事故教训，举一反三，全面开展安全隐患排查整治，强化从业人员安全教育培训，加强外包施工单位安全管理，严格落实安全风险防范措施，切实杜绝“三违”行为，有效防范各类生产安全事故发生。</w:t>
      </w:r>
    </w:p>
    <w:p w14:paraId="697577E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2）全面彻底排查整治各生产系统、设备设施、岗位场所、现场条件和安全管理等方面存在的各类问题隐患，全面提升企业安全管理能力，全面提升外包施工单位安全管理水平，全面提升现场安全生产条件，认真开展全员警示教育，彻底理清整顿生产技术、安全管理、机电设备及外委施工等相关人员和队伍。</w:t>
      </w:r>
    </w:p>
    <w:p w14:paraId="23C450C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3）进一步建立健全安全生产管理体系，加强对外委施工队伍的安全生产工作的监督管理，按照《中华人民共和国安全生产法》和《内蒙古自治区安全生产条例》的要求加强管理人员的配备和管理，夯实企业安全管理基础，日常检查加强重点生产作业地点的监督，杜绝类似事故的再次发生。</w:t>
      </w:r>
    </w:p>
    <w:p w14:paraId="2EA98D1F">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4）认真组织全员学习，提高安全风险防范能力，从根本上强化全员安全生产责任意识，严格落实企业主体责任和公司中层管理人员的安全生产职责，不断完善安全风险辨识和隐患排查治理双重预防机制，全面排查存在的管理漏洞，对排查出的问题做到全流程管理、全方位闭环措施。</w:t>
      </w:r>
    </w:p>
    <w:p w14:paraId="151788E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（5）加强领导带班下井情况的考核，严格执行领导带班下井制度，监督带班领导必须严格履行其安全职责。</w:t>
      </w:r>
    </w:p>
    <w:p w14:paraId="17CB2F6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6）进一步强化对外委施工队伍的安全管理和日常考核机制，严格落实各项安全生产管理机制，加强“一体化”管理体系的建设，对外委施工队伍开展定期考核和不定期考评，加强其履行安全生产管理职责，坚决杜绝外委施工队伍的各环节存在脱管、漏管情况的发生。</w:t>
      </w:r>
    </w:p>
    <w:p w14:paraId="7EE78DCE">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7）驻额尔古纳诚诚矿业有限公司所有外委施工队伍进一步加强对其所有从业人员的安全教育培训，将安全教育培训落实到每个岗位，提高从业人员风险辨识能力，严格落实安全风险防范措施，切实杜绝一切“三违”行为；配备齐全项目的专业技术和安全管理人员，进一步建立健全安全生产管理制度，完善安全生产管理体系，严格执行各项安全规章制度，设置专职人员对重点生产作业现场进行安全检查和管理，严格防范各类生产安全事故发生。</w:t>
      </w:r>
    </w:p>
    <w:p w14:paraId="136D9901">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360" w:lineRule="auto"/>
        <w:ind w:left="0" w:firstLine="882" w:firstLineChars="200"/>
        <w:jc w:val="both"/>
        <w:textAlignment w:val="baseline"/>
        <w:rPr>
          <w:rFonts w:ascii="黑体" w:hAnsi="黑体" w:eastAsia="黑体" w:cs="黑体"/>
          <w:color w:val="auto"/>
          <w:spacing w:val="8"/>
          <w:sz w:val="32"/>
          <w:szCs w:val="32"/>
          <w:highlight w:val="none"/>
        </w:rPr>
      </w:pPr>
      <w:r>
        <w:rPr>
          <w:rFonts w:ascii="黑体" w:hAnsi="黑体" w:eastAsia="黑体" w:cs="黑体"/>
          <w:color w:val="auto"/>
          <w:spacing w:val="8"/>
          <w:sz w:val="32"/>
          <w:szCs w:val="32"/>
          <w:highlight w:val="none"/>
        </w:rPr>
        <w:t>四、存在问题及措施建议</w:t>
      </w:r>
    </w:p>
    <w:p w14:paraId="6397CF1D">
      <w:pPr>
        <w:pStyle w:val="2"/>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right="0" w:rightChars="0" w:firstLine="850" w:firstLineChars="200"/>
        <w:jc w:val="both"/>
        <w:textAlignment w:val="baseline"/>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pP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（一）加强施工现场安全生产管理</w:t>
      </w:r>
    </w:p>
    <w:p w14:paraId="72B43D4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（1）必须查明矿区工程地质情况，及时更新工程地质资料。</w:t>
      </w:r>
    </w:p>
    <w:p w14:paraId="2F0FD9C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（2）必须建立并落实顶板分级管理制度。</w:t>
      </w:r>
    </w:p>
    <w:p w14:paraId="2C791D3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（3）必须按照设计及时支护巷道和采场，严禁擅自改变支护形式或者降低支护标准。</w:t>
      </w:r>
    </w:p>
    <w:p w14:paraId="556F679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（4）必须按照设计设置采场、巷道、硐室的高度、宽度等参数，严禁擅自增加暴露面积。</w:t>
      </w:r>
    </w:p>
    <w:p w14:paraId="7F23880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（5）必须按照设计的顺序进行回采。</w:t>
      </w:r>
    </w:p>
    <w:p w14:paraId="1FBCFF1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（6）采掘作业前必须“敲帮问顶”，严禁边凿岩、边“撬毛”。</w:t>
      </w:r>
    </w:p>
    <w:p w14:paraId="7ED3EC5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（7）必须按照设计要求的处理方式和时限处理采空区。</w:t>
      </w:r>
    </w:p>
    <w:p w14:paraId="2150BBB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（8）必须采用机械化“撬毛”作业。</w:t>
      </w:r>
    </w:p>
    <w:p w14:paraId="57F2EA7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（9）严禁擅自开采、损毁设计要求的保安矿（岩）柱。</w:t>
      </w:r>
    </w:p>
    <w:p w14:paraId="1AD18DBF">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（10）井下连续出现矿柱劈裂破坏、支护开裂、顶板破裂、碎块掉落等冒顶征兆时，必须及时撤人。</w:t>
      </w:r>
    </w:p>
    <w:p w14:paraId="36F3A105">
      <w:pPr>
        <w:pStyle w:val="2"/>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right="0" w:rightChars="0" w:firstLine="850" w:firstLineChars="200"/>
        <w:jc w:val="both"/>
        <w:textAlignment w:val="baseline"/>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pP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（二）加强对承包单位的安全监督管理</w:t>
      </w:r>
    </w:p>
    <w:p w14:paraId="333B688E">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建议额尔古纳诚诚矿业有限公司将浙江建辉矿建集团有限公司驻额尔古纳诚诚矿业有限公司项目部的管理，纳入本单位的安全管理体系实行统一管理，并重点加强对领导带班下井、从业人员出入井统计，以及特种作业人员、民用爆炸物品、隐患排查与治理等管理。</w:t>
      </w:r>
    </w:p>
    <w:p w14:paraId="0BB79F50">
      <w:pPr>
        <w:pStyle w:val="2"/>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right="0" w:rightChars="0" w:firstLine="850" w:firstLineChars="200"/>
        <w:jc w:val="both"/>
        <w:textAlignment w:val="baseline"/>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pP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（三）强化外包单位安全生产考核</w:t>
      </w:r>
    </w:p>
    <w:p w14:paraId="2EE427C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建议额尔古纳诚诚矿业有限公司及时将安全生产法律法规、上级监管部门文件通知及时传达至承包单位，督促承包单位按要求部署开展安全生产工作。额尔古纳诚诚矿业有限公司应当每周对承包单位项目负责人、安全管理人员到岗情况开展检查，每月对承包单位的施工资质、安全生产管理机构、规章制度和操作规程、施工现场安全管理等情况进行一次检查，每季度进行一次承包单位安全生产审计考核。对发现的安全生产问题，及时督促整改。</w:t>
      </w:r>
    </w:p>
    <w:p w14:paraId="6F6A9DEB">
      <w:pPr>
        <w:pStyle w:val="2"/>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right="0" w:rightChars="0" w:firstLine="850" w:firstLineChars="200"/>
        <w:jc w:val="both"/>
        <w:textAlignment w:val="baseline"/>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pP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（四）职工安全教育培训到位</w:t>
      </w:r>
    </w:p>
    <w:p w14:paraId="26E7D891">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浙江建辉矿建集团有限公司驻额尔古纳诚诚矿业有限公司项目部应当接受发包单位组织的安全生产培训与指导，并加强对本单位从业人员的安全生产教育和培训，保证从业人员掌握必需的安全生产知识和操作技能。要突出“三项”岗位等人员培训，突出特种作业特殊工种人员，让所有从业人员充分了解本岗位风险点的风险类别、风险等级、管控措施等基本情况，熟练掌握本岗位隐患排查治理、事故防范措施和应急处置程序，提高事故防范能力。</w:t>
      </w:r>
    </w:p>
    <w:p w14:paraId="57CBDB82">
      <w:pPr>
        <w:pStyle w:val="2"/>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right="0" w:rightChars="0" w:firstLine="850" w:firstLineChars="200"/>
        <w:jc w:val="both"/>
        <w:textAlignment w:val="baseline"/>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pP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（五）现场安全防护措施到位</w:t>
      </w:r>
    </w:p>
    <w:p w14:paraId="7BA3702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建议浙江建辉矿建集团有限公司驻额尔古纳诚诚矿业有限公司项目部制定作业方案，加强现场作业安全管理，落实各项安全措施，开展安全风险辨识管控，定期排查整改事故隐患。进入危险区域作业或进行危险作业时，必须严格执行发包单位的许可制度，办理相应的作业许可，明确现场监护人员。无作业许可或许可不在有效期内的，均不得进入危险区域作业或进行危险作业。作业过程中，承包单位发现事故隐患后应当立即整改，不能立即整改的应当采取必要的防范措施，并及时报告发包单位协商解决，消除事故隐患。</w:t>
      </w:r>
    </w:p>
    <w:p w14:paraId="08FCAF0F">
      <w:pPr>
        <w:pStyle w:val="2"/>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right="0" w:rightChars="0" w:firstLine="850" w:firstLineChars="200"/>
        <w:jc w:val="both"/>
        <w:textAlignment w:val="baseline"/>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pPr>
      <w:r>
        <w:rPr>
          <w:rFonts w:hint="eastAsia" w:ascii="楷体" w:hAnsi="楷体" w:eastAsia="楷体" w:cs="楷体"/>
          <w:color w:val="auto"/>
          <w:sz w:val="32"/>
          <w:szCs w:val="32"/>
          <w:highlight w:val="none"/>
          <w:lang w:val="en-US" w:eastAsia="zh-CN"/>
          <w14:textOutline w14:w="5793" w14:cap="sq" w14:cmpd="sng">
            <w14:solidFill>
              <w14:srgbClr w14:val="000000"/>
            </w14:solidFill>
            <w14:prstDash w14:val="solid"/>
            <w14:bevel/>
          </w14:textOutline>
        </w:rPr>
        <w:t>五、评估结论</w:t>
      </w:r>
    </w:p>
    <w:p w14:paraId="5B18BE5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default"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经评估组调阅相关资料查证，</w:t>
      </w:r>
      <w:r>
        <w:rPr>
          <w:rFonts w:hint="eastAsia" w:ascii="方正仿宋简体" w:hAnsi="方正仿宋简体" w:eastAsia="方正仿宋简体" w:cs="方正仿宋简体"/>
          <w:color w:val="auto"/>
          <w:spacing w:val="5"/>
          <w:sz w:val="32"/>
          <w:szCs w:val="32"/>
          <w:highlight w:val="none"/>
          <w:lang w:val="en-US" w:eastAsia="zh-CN"/>
        </w:rPr>
        <w:t>额尔古纳市人民政府对2家有关企业和20名有关责任人的行政处罚已落实到位</w:t>
      </w:r>
      <w:r>
        <w:rPr>
          <w:rFonts w:hint="eastAsia" w:ascii="方正仿宋简体" w:hAnsi="方正仿宋简体" w:eastAsia="方正仿宋简体" w:cs="方正仿宋简体"/>
          <w:color w:val="auto"/>
          <w:spacing w:val="5"/>
          <w:sz w:val="32"/>
          <w:szCs w:val="32"/>
          <w:highlight w:val="none"/>
          <w:lang w:val="en-US" w:eastAsia="zh-CN"/>
        </w:rPr>
        <w:t>，罚款总计</w:t>
      </w:r>
      <w:r>
        <w:rPr>
          <w:rFonts w:hint="eastAsia" w:ascii="方正仿宋简体" w:hAnsi="方正仿宋简体" w:eastAsia="方正仿宋简体" w:cs="方正仿宋简体"/>
          <w:color w:val="auto"/>
          <w:spacing w:val="5"/>
          <w:sz w:val="32"/>
          <w:szCs w:val="32"/>
          <w:highlight w:val="none"/>
          <w:lang w:val="en-US" w:eastAsia="zh-CN"/>
        </w:rPr>
        <w:t>152.0373万元</w:t>
      </w:r>
      <w:r>
        <w:rPr>
          <w:rFonts w:hint="eastAsia" w:ascii="方正仿宋简体" w:hAnsi="方正仿宋简体" w:eastAsia="方正仿宋简体" w:cs="方正仿宋简体"/>
          <w:color w:val="auto"/>
          <w:spacing w:val="5"/>
          <w:sz w:val="32"/>
          <w:szCs w:val="32"/>
          <w:highlight w:val="none"/>
          <w:lang w:val="en-US" w:eastAsia="zh-CN"/>
        </w:rPr>
        <w:t>。两名公职人员已在额尔古纳市安全生产委员第二次全体会议暨全市防汛抗旱工作会议上作了表态发言和检讨，额尔古纳市工业和信息化局已向额尔古纳市安委会作出了书面检查。</w:t>
      </w:r>
    </w:p>
    <w:p w14:paraId="75DF3A3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通过调阅、查证相关资料和事故现场核查，额尔古纳诚诚矿业有限公司能够汲取事故教训，多次开展了专题培训和专项整治，基本做到了事故案例的“举一反三”。能贯彻执行“党政同责、一岗双责、齐抓共管、失职追责”总要求；《调查报告》中的事故防范和整改措施基本落实到位，但仍要持续重视采矿作业的安全规范管理，切实汲取“6·2”事故教训，坚决杜绝类似事故再次发生。</w:t>
      </w:r>
    </w:p>
    <w:p w14:paraId="6CD483C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r>
        <w:rPr>
          <w:rFonts w:hint="eastAsia" w:ascii="方正仿宋简体" w:hAnsi="方正仿宋简体" w:eastAsia="方正仿宋简体" w:cs="方正仿宋简体"/>
          <w:color w:val="auto"/>
          <w:spacing w:val="5"/>
          <w:sz w:val="32"/>
          <w:szCs w:val="32"/>
          <w:highlight w:val="none"/>
          <w:lang w:val="en-US" w:eastAsia="zh-CN"/>
        </w:rPr>
        <w:t>经评估，《调查报告》中建议对有关责任单位和责任人的责任追究、行政处罚及事故防范和整改措施基本落实到位。</w:t>
      </w:r>
    </w:p>
    <w:p w14:paraId="0394FCF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p>
    <w:p w14:paraId="5BAF3B54">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870" w:firstLineChars="200"/>
        <w:jc w:val="both"/>
        <w:textAlignment w:val="baseline"/>
        <w:rPr>
          <w:rFonts w:hint="eastAsia" w:ascii="方正仿宋简体" w:hAnsi="方正仿宋简体" w:eastAsia="方正仿宋简体" w:cs="方正仿宋简体"/>
          <w:color w:val="auto"/>
          <w:spacing w:val="5"/>
          <w:sz w:val="32"/>
          <w:szCs w:val="32"/>
          <w:highlight w:val="none"/>
          <w:lang w:val="en-US" w:eastAsia="zh-CN"/>
        </w:rPr>
      </w:pPr>
    </w:p>
    <w:sectPr>
      <w:footerReference r:id="rId5" w:type="default"/>
      <w:pgSz w:w="11906" w:h="16839"/>
      <w:pgMar w:top="2098" w:right="1474" w:bottom="1984" w:left="1587" w:header="0" w:footer="986" w:gutter="0"/>
      <w:pgNumType w:fmt="decimal"/>
      <w:cols w:space="0" w:num="1"/>
      <w:rtlGutter w:val="0"/>
      <w:docGrid w:type="linesAndChars" w:linePitch="579" w:charSpace="215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EF6A970-6468-4995-AA78-8F337AF89F3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embedRegular r:id="rId2" w:fontKey="{10162A24-52A0-4617-8A10-DE195E7AB0AF}"/>
  </w:font>
  <w:font w:name="方正公文仿宋">
    <w:panose1 w:val="02000500000000000000"/>
    <w:charset w:val="86"/>
    <w:family w:val="auto"/>
    <w:pitch w:val="default"/>
    <w:sig w:usb0="A00002BF" w:usb1="38CF7CFA" w:usb2="00000016" w:usb3="00000000" w:csb0="00040001" w:csb1="00000000"/>
    <w:embedRegular r:id="rId3" w:fontKey="{AE8F16B0-6F2E-4247-A24B-AB3C05ECAB7E}"/>
  </w:font>
  <w:font w:name="方正仿宋简体">
    <w:altName w:val="微软雅黑"/>
    <w:panose1 w:val="02000000000000000000"/>
    <w:charset w:val="86"/>
    <w:family w:val="auto"/>
    <w:pitch w:val="default"/>
    <w:sig w:usb0="00000000" w:usb1="00000000" w:usb2="00000012" w:usb3="00000000" w:csb0="00040001" w:csb1="00000000"/>
    <w:embedRegular r:id="rId4" w:fontKey="{CF169E76-23C5-458D-8860-D827299F04B6}"/>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embedRegular r:id="rId5" w:fontKey="{5BD9486C-7E6C-415B-B33F-338E00B0316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C56F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F40F72">
                          <w:pPr>
                            <w:pStyle w:val="3"/>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5F40F72">
                    <w:pPr>
                      <w:pStyle w:val="3"/>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AC5809"/>
    <w:multiLevelType w:val="singleLevel"/>
    <w:tmpl w:val="99AC580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rawingGridHorizontalSpacing w:val="158"/>
  <w:drawingGridVerticalSpacing w:val="29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WU2M2IwMzc0MGJhMjk3MDkyYzcyMzFhNzc4MTdhZmEifQ=="/>
  </w:docVars>
  <w:rsids>
    <w:rsidRoot w:val="00000000"/>
    <w:rsid w:val="00247343"/>
    <w:rsid w:val="002C4449"/>
    <w:rsid w:val="005574FC"/>
    <w:rsid w:val="006360BD"/>
    <w:rsid w:val="00675481"/>
    <w:rsid w:val="007D0D61"/>
    <w:rsid w:val="0083050D"/>
    <w:rsid w:val="00A3295D"/>
    <w:rsid w:val="00A3470B"/>
    <w:rsid w:val="00A6244D"/>
    <w:rsid w:val="00BF3BB0"/>
    <w:rsid w:val="00E766A9"/>
    <w:rsid w:val="01260E98"/>
    <w:rsid w:val="01347A59"/>
    <w:rsid w:val="0147153B"/>
    <w:rsid w:val="01813D87"/>
    <w:rsid w:val="019127B6"/>
    <w:rsid w:val="019D73AC"/>
    <w:rsid w:val="01C901A1"/>
    <w:rsid w:val="01E5208E"/>
    <w:rsid w:val="01F1594A"/>
    <w:rsid w:val="020225EC"/>
    <w:rsid w:val="021D04ED"/>
    <w:rsid w:val="02405F8A"/>
    <w:rsid w:val="02441F1E"/>
    <w:rsid w:val="02497AEA"/>
    <w:rsid w:val="02646578"/>
    <w:rsid w:val="026779BA"/>
    <w:rsid w:val="029F0F02"/>
    <w:rsid w:val="029F7154"/>
    <w:rsid w:val="02A91D81"/>
    <w:rsid w:val="02AF199F"/>
    <w:rsid w:val="02D2752A"/>
    <w:rsid w:val="02D811F9"/>
    <w:rsid w:val="0319355E"/>
    <w:rsid w:val="032F04D8"/>
    <w:rsid w:val="03351867"/>
    <w:rsid w:val="03451AAA"/>
    <w:rsid w:val="038A4360"/>
    <w:rsid w:val="03AC7B94"/>
    <w:rsid w:val="03D64DF8"/>
    <w:rsid w:val="03D746CC"/>
    <w:rsid w:val="042A0CA0"/>
    <w:rsid w:val="046C3066"/>
    <w:rsid w:val="048E56D2"/>
    <w:rsid w:val="04947F67"/>
    <w:rsid w:val="049753BF"/>
    <w:rsid w:val="04C66C1A"/>
    <w:rsid w:val="04CE5ACF"/>
    <w:rsid w:val="04D05CEB"/>
    <w:rsid w:val="04E16AC9"/>
    <w:rsid w:val="04EE7F1F"/>
    <w:rsid w:val="04F2372E"/>
    <w:rsid w:val="04F82B4C"/>
    <w:rsid w:val="04FE4606"/>
    <w:rsid w:val="05056D9E"/>
    <w:rsid w:val="051305CF"/>
    <w:rsid w:val="051C7496"/>
    <w:rsid w:val="053578FC"/>
    <w:rsid w:val="054D733B"/>
    <w:rsid w:val="05663F59"/>
    <w:rsid w:val="056B77C2"/>
    <w:rsid w:val="057523EE"/>
    <w:rsid w:val="058C1C12"/>
    <w:rsid w:val="05C649F8"/>
    <w:rsid w:val="05CF5FA2"/>
    <w:rsid w:val="060F6837"/>
    <w:rsid w:val="063302DF"/>
    <w:rsid w:val="064E336B"/>
    <w:rsid w:val="068154EF"/>
    <w:rsid w:val="06C07699"/>
    <w:rsid w:val="06E93094"/>
    <w:rsid w:val="06EB0BBA"/>
    <w:rsid w:val="072B7208"/>
    <w:rsid w:val="075C3866"/>
    <w:rsid w:val="0765096C"/>
    <w:rsid w:val="077A5458"/>
    <w:rsid w:val="07866B35"/>
    <w:rsid w:val="07950B26"/>
    <w:rsid w:val="079E79DA"/>
    <w:rsid w:val="07A63040"/>
    <w:rsid w:val="07CE4C7E"/>
    <w:rsid w:val="07DE427B"/>
    <w:rsid w:val="080C703A"/>
    <w:rsid w:val="0828199A"/>
    <w:rsid w:val="082D517A"/>
    <w:rsid w:val="083E4D1A"/>
    <w:rsid w:val="084F5179"/>
    <w:rsid w:val="085245E8"/>
    <w:rsid w:val="085E53BC"/>
    <w:rsid w:val="08A54D99"/>
    <w:rsid w:val="08B0597E"/>
    <w:rsid w:val="08B33959"/>
    <w:rsid w:val="08BC0A60"/>
    <w:rsid w:val="08C44154"/>
    <w:rsid w:val="08F16230"/>
    <w:rsid w:val="0902043D"/>
    <w:rsid w:val="090B5543"/>
    <w:rsid w:val="09196711"/>
    <w:rsid w:val="09212671"/>
    <w:rsid w:val="0922463B"/>
    <w:rsid w:val="093D3223"/>
    <w:rsid w:val="095D095C"/>
    <w:rsid w:val="09670057"/>
    <w:rsid w:val="09684744"/>
    <w:rsid w:val="096D1193"/>
    <w:rsid w:val="097C1F9D"/>
    <w:rsid w:val="098970BB"/>
    <w:rsid w:val="09903C9B"/>
    <w:rsid w:val="09992B4F"/>
    <w:rsid w:val="099F7A3A"/>
    <w:rsid w:val="09A301DE"/>
    <w:rsid w:val="09C3197A"/>
    <w:rsid w:val="09C474A0"/>
    <w:rsid w:val="09CB4CD3"/>
    <w:rsid w:val="0A065003"/>
    <w:rsid w:val="0A1E5774"/>
    <w:rsid w:val="0A261F09"/>
    <w:rsid w:val="0A2E773B"/>
    <w:rsid w:val="0A456833"/>
    <w:rsid w:val="0A5B512E"/>
    <w:rsid w:val="0A7A4A29"/>
    <w:rsid w:val="0AB26C7B"/>
    <w:rsid w:val="0ABA2D7D"/>
    <w:rsid w:val="0ABC21F0"/>
    <w:rsid w:val="0AC0235E"/>
    <w:rsid w:val="0AC413A1"/>
    <w:rsid w:val="0AE61DC4"/>
    <w:rsid w:val="0B243497"/>
    <w:rsid w:val="0B4E1717"/>
    <w:rsid w:val="0B5E5DFE"/>
    <w:rsid w:val="0B745622"/>
    <w:rsid w:val="0B7C0033"/>
    <w:rsid w:val="0B7F5D75"/>
    <w:rsid w:val="0B835865"/>
    <w:rsid w:val="0B901D30"/>
    <w:rsid w:val="0BB579E9"/>
    <w:rsid w:val="0BBC7B0E"/>
    <w:rsid w:val="0BCF58D8"/>
    <w:rsid w:val="0BE34556"/>
    <w:rsid w:val="0BEA58E4"/>
    <w:rsid w:val="0C1741FF"/>
    <w:rsid w:val="0C5E3BDC"/>
    <w:rsid w:val="0C684A5B"/>
    <w:rsid w:val="0C6C62F9"/>
    <w:rsid w:val="0C7563F3"/>
    <w:rsid w:val="0C776A4C"/>
    <w:rsid w:val="0C992E66"/>
    <w:rsid w:val="0CAF4438"/>
    <w:rsid w:val="0CBE2623"/>
    <w:rsid w:val="0CE340E1"/>
    <w:rsid w:val="0CF84031"/>
    <w:rsid w:val="0D024EE9"/>
    <w:rsid w:val="0D026C5D"/>
    <w:rsid w:val="0D134413"/>
    <w:rsid w:val="0D442DD2"/>
    <w:rsid w:val="0D445BC3"/>
    <w:rsid w:val="0D51729D"/>
    <w:rsid w:val="0D584ACF"/>
    <w:rsid w:val="0DB02FF3"/>
    <w:rsid w:val="0DB717F6"/>
    <w:rsid w:val="0DC45CC1"/>
    <w:rsid w:val="0DD8176C"/>
    <w:rsid w:val="0DDA54E4"/>
    <w:rsid w:val="0E032C8D"/>
    <w:rsid w:val="0E736CD5"/>
    <w:rsid w:val="0EB053A8"/>
    <w:rsid w:val="0EBB2DAD"/>
    <w:rsid w:val="0EFE3455"/>
    <w:rsid w:val="0EFF44A4"/>
    <w:rsid w:val="0F0C791F"/>
    <w:rsid w:val="0F1B4006"/>
    <w:rsid w:val="0F44355D"/>
    <w:rsid w:val="0F4672D5"/>
    <w:rsid w:val="0F5A14BD"/>
    <w:rsid w:val="0F865924"/>
    <w:rsid w:val="0F8B118C"/>
    <w:rsid w:val="100A7FDF"/>
    <w:rsid w:val="1017209C"/>
    <w:rsid w:val="10306ECF"/>
    <w:rsid w:val="104A13A0"/>
    <w:rsid w:val="105E064F"/>
    <w:rsid w:val="108005C5"/>
    <w:rsid w:val="10822FC8"/>
    <w:rsid w:val="109A7452"/>
    <w:rsid w:val="10BE465A"/>
    <w:rsid w:val="10BE733F"/>
    <w:rsid w:val="10D12BCF"/>
    <w:rsid w:val="10E072B6"/>
    <w:rsid w:val="10EA3C90"/>
    <w:rsid w:val="10F92125"/>
    <w:rsid w:val="11643A43"/>
    <w:rsid w:val="117F262B"/>
    <w:rsid w:val="11953E67"/>
    <w:rsid w:val="11CB4341"/>
    <w:rsid w:val="11F8418B"/>
    <w:rsid w:val="1235718D"/>
    <w:rsid w:val="123F000C"/>
    <w:rsid w:val="12971BF6"/>
    <w:rsid w:val="12A85BB1"/>
    <w:rsid w:val="13141499"/>
    <w:rsid w:val="1319260B"/>
    <w:rsid w:val="134F427F"/>
    <w:rsid w:val="136202C9"/>
    <w:rsid w:val="13785584"/>
    <w:rsid w:val="13AC347F"/>
    <w:rsid w:val="13AE5449"/>
    <w:rsid w:val="13CE1647"/>
    <w:rsid w:val="13E642EC"/>
    <w:rsid w:val="13F84916"/>
    <w:rsid w:val="140212F1"/>
    <w:rsid w:val="14060DE1"/>
    <w:rsid w:val="14096B23"/>
    <w:rsid w:val="14164D9C"/>
    <w:rsid w:val="141A663B"/>
    <w:rsid w:val="14672882"/>
    <w:rsid w:val="148D32B1"/>
    <w:rsid w:val="14942891"/>
    <w:rsid w:val="14977C8B"/>
    <w:rsid w:val="149E54BE"/>
    <w:rsid w:val="14C34F24"/>
    <w:rsid w:val="14D0319D"/>
    <w:rsid w:val="14DF1632"/>
    <w:rsid w:val="14E37374"/>
    <w:rsid w:val="151A266A"/>
    <w:rsid w:val="153951E6"/>
    <w:rsid w:val="15451DDD"/>
    <w:rsid w:val="154C6CC8"/>
    <w:rsid w:val="155B33AF"/>
    <w:rsid w:val="155D0ED5"/>
    <w:rsid w:val="15763D45"/>
    <w:rsid w:val="15A07014"/>
    <w:rsid w:val="15C727F2"/>
    <w:rsid w:val="15CF16A7"/>
    <w:rsid w:val="16013F56"/>
    <w:rsid w:val="16196B4E"/>
    <w:rsid w:val="162E0AC3"/>
    <w:rsid w:val="16573B76"/>
    <w:rsid w:val="165A3666"/>
    <w:rsid w:val="16726C02"/>
    <w:rsid w:val="16A158F3"/>
    <w:rsid w:val="16AA639C"/>
    <w:rsid w:val="16B25250"/>
    <w:rsid w:val="16CD208A"/>
    <w:rsid w:val="16DB6C70"/>
    <w:rsid w:val="16F5338F"/>
    <w:rsid w:val="17255A22"/>
    <w:rsid w:val="172A32C5"/>
    <w:rsid w:val="17325312"/>
    <w:rsid w:val="173F1128"/>
    <w:rsid w:val="1780534F"/>
    <w:rsid w:val="17914E66"/>
    <w:rsid w:val="17977775"/>
    <w:rsid w:val="17C32CFC"/>
    <w:rsid w:val="17F84EE5"/>
    <w:rsid w:val="18023FB5"/>
    <w:rsid w:val="18057602"/>
    <w:rsid w:val="1849373C"/>
    <w:rsid w:val="18722EE9"/>
    <w:rsid w:val="187D53EA"/>
    <w:rsid w:val="188624F1"/>
    <w:rsid w:val="18D81E43"/>
    <w:rsid w:val="19031D93"/>
    <w:rsid w:val="190820BD"/>
    <w:rsid w:val="196225F2"/>
    <w:rsid w:val="19636CD6"/>
    <w:rsid w:val="196A0064"/>
    <w:rsid w:val="19781CCC"/>
    <w:rsid w:val="197A29D8"/>
    <w:rsid w:val="19946E8F"/>
    <w:rsid w:val="19C51D2B"/>
    <w:rsid w:val="19DB4ABE"/>
    <w:rsid w:val="19E03E83"/>
    <w:rsid w:val="19ED659F"/>
    <w:rsid w:val="19F61C01"/>
    <w:rsid w:val="1A057D8D"/>
    <w:rsid w:val="1A104432"/>
    <w:rsid w:val="1A1B135F"/>
    <w:rsid w:val="1A1D0C33"/>
    <w:rsid w:val="1A322187"/>
    <w:rsid w:val="1A5F77D3"/>
    <w:rsid w:val="1A6751A7"/>
    <w:rsid w:val="1A903AFB"/>
    <w:rsid w:val="1A9A04D5"/>
    <w:rsid w:val="1A9F789A"/>
    <w:rsid w:val="1ABA46D4"/>
    <w:rsid w:val="1ACC4407"/>
    <w:rsid w:val="1AD339E7"/>
    <w:rsid w:val="1AE45BF4"/>
    <w:rsid w:val="1AE856E5"/>
    <w:rsid w:val="1AF35E37"/>
    <w:rsid w:val="1AFC4CEC"/>
    <w:rsid w:val="1B027E29"/>
    <w:rsid w:val="1B2B7CFB"/>
    <w:rsid w:val="1B4072CF"/>
    <w:rsid w:val="1B562D46"/>
    <w:rsid w:val="1B610FF3"/>
    <w:rsid w:val="1B6805D3"/>
    <w:rsid w:val="1B684130"/>
    <w:rsid w:val="1B8076CB"/>
    <w:rsid w:val="1B811695"/>
    <w:rsid w:val="1BA41091"/>
    <w:rsid w:val="1BAA4748"/>
    <w:rsid w:val="1BB05AD7"/>
    <w:rsid w:val="1BB27AA1"/>
    <w:rsid w:val="1BC05D1A"/>
    <w:rsid w:val="1BD23C9F"/>
    <w:rsid w:val="1BE0460E"/>
    <w:rsid w:val="1BF400B9"/>
    <w:rsid w:val="1BF57933"/>
    <w:rsid w:val="1C177904"/>
    <w:rsid w:val="1C542906"/>
    <w:rsid w:val="1C5A616E"/>
    <w:rsid w:val="1C646FED"/>
    <w:rsid w:val="1C6C2B3F"/>
    <w:rsid w:val="1C730FDE"/>
    <w:rsid w:val="1C7F3E27"/>
    <w:rsid w:val="1CBB2985"/>
    <w:rsid w:val="1CC61A56"/>
    <w:rsid w:val="1CCE26B8"/>
    <w:rsid w:val="1CD14921"/>
    <w:rsid w:val="1CE7377A"/>
    <w:rsid w:val="1D0E0D07"/>
    <w:rsid w:val="1D102CD1"/>
    <w:rsid w:val="1D1A76AB"/>
    <w:rsid w:val="1D2B7B0B"/>
    <w:rsid w:val="1D5319AE"/>
    <w:rsid w:val="1D552DD9"/>
    <w:rsid w:val="1D725739"/>
    <w:rsid w:val="1D927B8A"/>
    <w:rsid w:val="1DC1221D"/>
    <w:rsid w:val="1DF12B02"/>
    <w:rsid w:val="1E012619"/>
    <w:rsid w:val="1E16293E"/>
    <w:rsid w:val="1E1A3B08"/>
    <w:rsid w:val="1EB51D82"/>
    <w:rsid w:val="1EFD7285"/>
    <w:rsid w:val="1F0240BF"/>
    <w:rsid w:val="1F3A5DE3"/>
    <w:rsid w:val="1F3B03AF"/>
    <w:rsid w:val="1F4940B7"/>
    <w:rsid w:val="1F4A3163"/>
    <w:rsid w:val="1F6317DE"/>
    <w:rsid w:val="1F751511"/>
    <w:rsid w:val="1F85089F"/>
    <w:rsid w:val="1F882FF2"/>
    <w:rsid w:val="1FA12306"/>
    <w:rsid w:val="1FCA360B"/>
    <w:rsid w:val="1FD00C2C"/>
    <w:rsid w:val="1FEB3581"/>
    <w:rsid w:val="1FEB532F"/>
    <w:rsid w:val="1FEC17D3"/>
    <w:rsid w:val="1FF16DE9"/>
    <w:rsid w:val="1FF40688"/>
    <w:rsid w:val="1FF561AE"/>
    <w:rsid w:val="1FF9265B"/>
    <w:rsid w:val="201A5DBA"/>
    <w:rsid w:val="2043516B"/>
    <w:rsid w:val="20476A09"/>
    <w:rsid w:val="206D21E8"/>
    <w:rsid w:val="20C91B14"/>
    <w:rsid w:val="20E24984"/>
    <w:rsid w:val="20E8359B"/>
    <w:rsid w:val="210743EB"/>
    <w:rsid w:val="21090163"/>
    <w:rsid w:val="212D398D"/>
    <w:rsid w:val="216B497A"/>
    <w:rsid w:val="218B501C"/>
    <w:rsid w:val="21A246BE"/>
    <w:rsid w:val="21BE0F4D"/>
    <w:rsid w:val="21D93A6F"/>
    <w:rsid w:val="21DC7625"/>
    <w:rsid w:val="21E64000"/>
    <w:rsid w:val="223E3E3C"/>
    <w:rsid w:val="22456F79"/>
    <w:rsid w:val="227B299A"/>
    <w:rsid w:val="229323DA"/>
    <w:rsid w:val="22A75E85"/>
    <w:rsid w:val="22A820D7"/>
    <w:rsid w:val="22A939AB"/>
    <w:rsid w:val="22EF5136"/>
    <w:rsid w:val="230A01C2"/>
    <w:rsid w:val="232E3EB1"/>
    <w:rsid w:val="234731C4"/>
    <w:rsid w:val="23A6054D"/>
    <w:rsid w:val="23A93537"/>
    <w:rsid w:val="23B51EDC"/>
    <w:rsid w:val="24003A9F"/>
    <w:rsid w:val="2409204C"/>
    <w:rsid w:val="24134E54"/>
    <w:rsid w:val="24217571"/>
    <w:rsid w:val="2423778D"/>
    <w:rsid w:val="24303C58"/>
    <w:rsid w:val="24350DA1"/>
    <w:rsid w:val="24404ADE"/>
    <w:rsid w:val="247D5187"/>
    <w:rsid w:val="2484390C"/>
    <w:rsid w:val="24A106B2"/>
    <w:rsid w:val="24AF2DCF"/>
    <w:rsid w:val="24C70119"/>
    <w:rsid w:val="24DF52EC"/>
    <w:rsid w:val="24DF6C29"/>
    <w:rsid w:val="250824DF"/>
    <w:rsid w:val="251470D6"/>
    <w:rsid w:val="25186BC6"/>
    <w:rsid w:val="25643BBA"/>
    <w:rsid w:val="25A91F14"/>
    <w:rsid w:val="25B34B41"/>
    <w:rsid w:val="25B82157"/>
    <w:rsid w:val="25C97EC1"/>
    <w:rsid w:val="25F82554"/>
    <w:rsid w:val="26062EC3"/>
    <w:rsid w:val="26063582"/>
    <w:rsid w:val="265E2CFF"/>
    <w:rsid w:val="26794A16"/>
    <w:rsid w:val="26B20955"/>
    <w:rsid w:val="26B24DF9"/>
    <w:rsid w:val="26B26BA7"/>
    <w:rsid w:val="26D26BAE"/>
    <w:rsid w:val="270D202F"/>
    <w:rsid w:val="274041B2"/>
    <w:rsid w:val="27433CA3"/>
    <w:rsid w:val="27677991"/>
    <w:rsid w:val="278E4F1E"/>
    <w:rsid w:val="279A1B15"/>
    <w:rsid w:val="279D7857"/>
    <w:rsid w:val="27F05BD9"/>
    <w:rsid w:val="283425F5"/>
    <w:rsid w:val="28447CD2"/>
    <w:rsid w:val="287946F6"/>
    <w:rsid w:val="287A1946"/>
    <w:rsid w:val="28927BEE"/>
    <w:rsid w:val="2898365D"/>
    <w:rsid w:val="28BA7F95"/>
    <w:rsid w:val="28C033E3"/>
    <w:rsid w:val="2903193C"/>
    <w:rsid w:val="29053906"/>
    <w:rsid w:val="291D0C4F"/>
    <w:rsid w:val="294879EE"/>
    <w:rsid w:val="29832529"/>
    <w:rsid w:val="29A94291"/>
    <w:rsid w:val="29B669AE"/>
    <w:rsid w:val="29E3170A"/>
    <w:rsid w:val="29E67293"/>
    <w:rsid w:val="29EE5617"/>
    <w:rsid w:val="29FA4AED"/>
    <w:rsid w:val="2A0E67EA"/>
    <w:rsid w:val="2A1262DA"/>
    <w:rsid w:val="2A202079"/>
    <w:rsid w:val="2A2B114A"/>
    <w:rsid w:val="2A2E29E8"/>
    <w:rsid w:val="2A324223"/>
    <w:rsid w:val="2A5266D7"/>
    <w:rsid w:val="2A651FD6"/>
    <w:rsid w:val="2A973C48"/>
    <w:rsid w:val="2AA1765E"/>
    <w:rsid w:val="2AB96538"/>
    <w:rsid w:val="2ABE3D6C"/>
    <w:rsid w:val="2B12230A"/>
    <w:rsid w:val="2B163BA8"/>
    <w:rsid w:val="2B1A38C4"/>
    <w:rsid w:val="2B8723B0"/>
    <w:rsid w:val="2B920D55"/>
    <w:rsid w:val="2BAA609E"/>
    <w:rsid w:val="2BF51A0F"/>
    <w:rsid w:val="2BF80906"/>
    <w:rsid w:val="2C0E2AD1"/>
    <w:rsid w:val="2C2B3683"/>
    <w:rsid w:val="2C385DA0"/>
    <w:rsid w:val="2C3B319A"/>
    <w:rsid w:val="2C5129BE"/>
    <w:rsid w:val="2CAB47C4"/>
    <w:rsid w:val="2CC46A7B"/>
    <w:rsid w:val="2CE960BE"/>
    <w:rsid w:val="2CEB1DDF"/>
    <w:rsid w:val="2CF6225B"/>
    <w:rsid w:val="2D200D0E"/>
    <w:rsid w:val="2D265BF9"/>
    <w:rsid w:val="2D2B375B"/>
    <w:rsid w:val="2D3F301C"/>
    <w:rsid w:val="2D636E4D"/>
    <w:rsid w:val="2D714D1A"/>
    <w:rsid w:val="2DA134D1"/>
    <w:rsid w:val="2DB15942"/>
    <w:rsid w:val="2DBD427A"/>
    <w:rsid w:val="2DEC299E"/>
    <w:rsid w:val="2DEF5E1C"/>
    <w:rsid w:val="2E026666"/>
    <w:rsid w:val="2E1F0FC6"/>
    <w:rsid w:val="2E25055D"/>
    <w:rsid w:val="2E514EF7"/>
    <w:rsid w:val="2E717347"/>
    <w:rsid w:val="2E7F1A64"/>
    <w:rsid w:val="2E8E1CA7"/>
    <w:rsid w:val="2E984B00"/>
    <w:rsid w:val="2EA21263"/>
    <w:rsid w:val="2EB32116"/>
    <w:rsid w:val="2EBD19D6"/>
    <w:rsid w:val="2ED00512"/>
    <w:rsid w:val="2ED3341D"/>
    <w:rsid w:val="2EEF6BEA"/>
    <w:rsid w:val="2EF342C0"/>
    <w:rsid w:val="2EF37D5C"/>
    <w:rsid w:val="2EFF27E2"/>
    <w:rsid w:val="2F05640D"/>
    <w:rsid w:val="2F204FF5"/>
    <w:rsid w:val="2F230642"/>
    <w:rsid w:val="2F2F5238"/>
    <w:rsid w:val="2F3740ED"/>
    <w:rsid w:val="2F432A92"/>
    <w:rsid w:val="2F611A30"/>
    <w:rsid w:val="2F7A0EEE"/>
    <w:rsid w:val="2F880DEC"/>
    <w:rsid w:val="2FBD0387"/>
    <w:rsid w:val="30135F84"/>
    <w:rsid w:val="302723B3"/>
    <w:rsid w:val="30414D3E"/>
    <w:rsid w:val="30466CDD"/>
    <w:rsid w:val="3058422F"/>
    <w:rsid w:val="308B46F0"/>
    <w:rsid w:val="30A12166"/>
    <w:rsid w:val="30B97FFD"/>
    <w:rsid w:val="313905F0"/>
    <w:rsid w:val="314D7BF8"/>
    <w:rsid w:val="315E0057"/>
    <w:rsid w:val="316513E5"/>
    <w:rsid w:val="317240D7"/>
    <w:rsid w:val="319121DA"/>
    <w:rsid w:val="3198380B"/>
    <w:rsid w:val="31AA6DF8"/>
    <w:rsid w:val="31AC7B7D"/>
    <w:rsid w:val="31B25CAD"/>
    <w:rsid w:val="31B92B8B"/>
    <w:rsid w:val="31F2079F"/>
    <w:rsid w:val="31FC4CAA"/>
    <w:rsid w:val="321E144D"/>
    <w:rsid w:val="322102F2"/>
    <w:rsid w:val="32543208"/>
    <w:rsid w:val="326351F9"/>
    <w:rsid w:val="32724680"/>
    <w:rsid w:val="32A27B1D"/>
    <w:rsid w:val="32A777DC"/>
    <w:rsid w:val="32AC4DF2"/>
    <w:rsid w:val="32B75C71"/>
    <w:rsid w:val="32C37971"/>
    <w:rsid w:val="32DF0EA8"/>
    <w:rsid w:val="32E9317E"/>
    <w:rsid w:val="32F00926"/>
    <w:rsid w:val="33010C9A"/>
    <w:rsid w:val="332901F1"/>
    <w:rsid w:val="33353039"/>
    <w:rsid w:val="335E4C90"/>
    <w:rsid w:val="3381002D"/>
    <w:rsid w:val="339B23CC"/>
    <w:rsid w:val="33A51F6D"/>
    <w:rsid w:val="33A855B9"/>
    <w:rsid w:val="33AE08E1"/>
    <w:rsid w:val="33BC1065"/>
    <w:rsid w:val="33C06DA7"/>
    <w:rsid w:val="33DB773D"/>
    <w:rsid w:val="33DE0FDB"/>
    <w:rsid w:val="33FE167D"/>
    <w:rsid w:val="341B4F41"/>
    <w:rsid w:val="341E263A"/>
    <w:rsid w:val="343D21A6"/>
    <w:rsid w:val="344C063B"/>
    <w:rsid w:val="345D63A4"/>
    <w:rsid w:val="346239BA"/>
    <w:rsid w:val="347B0F20"/>
    <w:rsid w:val="348012F1"/>
    <w:rsid w:val="348C55CC"/>
    <w:rsid w:val="34AF492F"/>
    <w:rsid w:val="34BF705E"/>
    <w:rsid w:val="34D4418C"/>
    <w:rsid w:val="34DD1293"/>
    <w:rsid w:val="34DD74E5"/>
    <w:rsid w:val="34EE16F2"/>
    <w:rsid w:val="34F860CC"/>
    <w:rsid w:val="35103416"/>
    <w:rsid w:val="351F18AB"/>
    <w:rsid w:val="354B6B44"/>
    <w:rsid w:val="355C7D01"/>
    <w:rsid w:val="355E0625"/>
    <w:rsid w:val="355E6877"/>
    <w:rsid w:val="35645510"/>
    <w:rsid w:val="35753BC1"/>
    <w:rsid w:val="35847960"/>
    <w:rsid w:val="35A16764"/>
    <w:rsid w:val="35B2271F"/>
    <w:rsid w:val="35C91817"/>
    <w:rsid w:val="36342AA6"/>
    <w:rsid w:val="36421CF5"/>
    <w:rsid w:val="36511F38"/>
    <w:rsid w:val="36525CB0"/>
    <w:rsid w:val="36547242"/>
    <w:rsid w:val="366003CD"/>
    <w:rsid w:val="36617CA1"/>
    <w:rsid w:val="36657792"/>
    <w:rsid w:val="367F175E"/>
    <w:rsid w:val="36913B20"/>
    <w:rsid w:val="369B1405"/>
    <w:rsid w:val="369E4EAA"/>
    <w:rsid w:val="36AB4A13"/>
    <w:rsid w:val="36D44917"/>
    <w:rsid w:val="36D6243D"/>
    <w:rsid w:val="36F079A3"/>
    <w:rsid w:val="36FC12FD"/>
    <w:rsid w:val="371A4EC9"/>
    <w:rsid w:val="372E1214"/>
    <w:rsid w:val="373A6E70"/>
    <w:rsid w:val="374455F9"/>
    <w:rsid w:val="37537F32"/>
    <w:rsid w:val="375F2433"/>
    <w:rsid w:val="37737C8C"/>
    <w:rsid w:val="3774082E"/>
    <w:rsid w:val="37847DD8"/>
    <w:rsid w:val="37C52BDE"/>
    <w:rsid w:val="37CE75B8"/>
    <w:rsid w:val="37D5281F"/>
    <w:rsid w:val="37EC4023"/>
    <w:rsid w:val="3814146F"/>
    <w:rsid w:val="381476C1"/>
    <w:rsid w:val="381C6576"/>
    <w:rsid w:val="38212BEC"/>
    <w:rsid w:val="38286CC9"/>
    <w:rsid w:val="387243E8"/>
    <w:rsid w:val="38D524BE"/>
    <w:rsid w:val="38E76B84"/>
    <w:rsid w:val="38F90665"/>
    <w:rsid w:val="390B2B91"/>
    <w:rsid w:val="39430031"/>
    <w:rsid w:val="395064D7"/>
    <w:rsid w:val="39513FFD"/>
    <w:rsid w:val="3971469F"/>
    <w:rsid w:val="397D4DF2"/>
    <w:rsid w:val="39897C3B"/>
    <w:rsid w:val="39A86313"/>
    <w:rsid w:val="39AB7BB1"/>
    <w:rsid w:val="39B747A8"/>
    <w:rsid w:val="39BD1693"/>
    <w:rsid w:val="39C61673"/>
    <w:rsid w:val="39CB3DB0"/>
    <w:rsid w:val="39DC5FBD"/>
    <w:rsid w:val="39E210F9"/>
    <w:rsid w:val="39F07CBA"/>
    <w:rsid w:val="39F72DF7"/>
    <w:rsid w:val="39FF7EFD"/>
    <w:rsid w:val="3A015A23"/>
    <w:rsid w:val="3A064DE8"/>
    <w:rsid w:val="3A22090E"/>
    <w:rsid w:val="3A3000B7"/>
    <w:rsid w:val="3A636FB9"/>
    <w:rsid w:val="3A6F0BDF"/>
    <w:rsid w:val="3A8B353F"/>
    <w:rsid w:val="3AB24F6F"/>
    <w:rsid w:val="3AE05B05"/>
    <w:rsid w:val="3AF61300"/>
    <w:rsid w:val="3B1C3C75"/>
    <w:rsid w:val="3BA15F50"/>
    <w:rsid w:val="3BAC736A"/>
    <w:rsid w:val="3BC66F24"/>
    <w:rsid w:val="3BCB453B"/>
    <w:rsid w:val="3BD31641"/>
    <w:rsid w:val="3BED2703"/>
    <w:rsid w:val="3BF10314"/>
    <w:rsid w:val="3BFA6BCE"/>
    <w:rsid w:val="3C330E21"/>
    <w:rsid w:val="3C37572C"/>
    <w:rsid w:val="3C491352"/>
    <w:rsid w:val="3C553E04"/>
    <w:rsid w:val="3C5A58BF"/>
    <w:rsid w:val="3C5C5193"/>
    <w:rsid w:val="3C7F0E81"/>
    <w:rsid w:val="3C964B49"/>
    <w:rsid w:val="3CAA4150"/>
    <w:rsid w:val="3CAB1C76"/>
    <w:rsid w:val="3CAF5C0A"/>
    <w:rsid w:val="3CC03AAB"/>
    <w:rsid w:val="3CDB50AA"/>
    <w:rsid w:val="3D05582A"/>
    <w:rsid w:val="3D1E68EC"/>
    <w:rsid w:val="3D391C53"/>
    <w:rsid w:val="3D536596"/>
    <w:rsid w:val="3D632551"/>
    <w:rsid w:val="3D96769B"/>
    <w:rsid w:val="3D9B618F"/>
    <w:rsid w:val="3D9F7A2D"/>
    <w:rsid w:val="3DA43295"/>
    <w:rsid w:val="3DB86D41"/>
    <w:rsid w:val="3DE034A8"/>
    <w:rsid w:val="3DFC07C5"/>
    <w:rsid w:val="3E2919ED"/>
    <w:rsid w:val="3E2B306F"/>
    <w:rsid w:val="3E3839DE"/>
    <w:rsid w:val="3E7A5DA4"/>
    <w:rsid w:val="3E927592"/>
    <w:rsid w:val="3EA00DD4"/>
    <w:rsid w:val="3EA3354D"/>
    <w:rsid w:val="3EBB3A87"/>
    <w:rsid w:val="3ECD4126"/>
    <w:rsid w:val="3EE01103"/>
    <w:rsid w:val="3EEC2F11"/>
    <w:rsid w:val="3F19736B"/>
    <w:rsid w:val="3F1D32FF"/>
    <w:rsid w:val="3F3423F7"/>
    <w:rsid w:val="3F3D74FE"/>
    <w:rsid w:val="3F6E5909"/>
    <w:rsid w:val="3F741949"/>
    <w:rsid w:val="3F8636FE"/>
    <w:rsid w:val="3F8E5FAB"/>
    <w:rsid w:val="3F930B59"/>
    <w:rsid w:val="3FB62E0C"/>
    <w:rsid w:val="3FDD483D"/>
    <w:rsid w:val="3FE21E53"/>
    <w:rsid w:val="3FFA0F4B"/>
    <w:rsid w:val="400E0E9A"/>
    <w:rsid w:val="40183AC7"/>
    <w:rsid w:val="401B7113"/>
    <w:rsid w:val="404E74E8"/>
    <w:rsid w:val="407940A2"/>
    <w:rsid w:val="40842F0A"/>
    <w:rsid w:val="408829FA"/>
    <w:rsid w:val="408D6263"/>
    <w:rsid w:val="4090365D"/>
    <w:rsid w:val="4093139F"/>
    <w:rsid w:val="40A84C24"/>
    <w:rsid w:val="40AC3F0F"/>
    <w:rsid w:val="40B82BB4"/>
    <w:rsid w:val="40C33A32"/>
    <w:rsid w:val="40D914A8"/>
    <w:rsid w:val="40E340D5"/>
    <w:rsid w:val="40E35E83"/>
    <w:rsid w:val="40E90FBF"/>
    <w:rsid w:val="40F1732B"/>
    <w:rsid w:val="40FB4C0E"/>
    <w:rsid w:val="410C70FE"/>
    <w:rsid w:val="41270465"/>
    <w:rsid w:val="41337262"/>
    <w:rsid w:val="413936AC"/>
    <w:rsid w:val="414F52C6"/>
    <w:rsid w:val="415428DD"/>
    <w:rsid w:val="41554B3E"/>
    <w:rsid w:val="416845DA"/>
    <w:rsid w:val="41727207"/>
    <w:rsid w:val="41884FF2"/>
    <w:rsid w:val="41941DFC"/>
    <w:rsid w:val="419D0727"/>
    <w:rsid w:val="41AA2E44"/>
    <w:rsid w:val="41AF38A0"/>
    <w:rsid w:val="41C51A2C"/>
    <w:rsid w:val="41DF489C"/>
    <w:rsid w:val="41EC6FB9"/>
    <w:rsid w:val="42215F75"/>
    <w:rsid w:val="422B5210"/>
    <w:rsid w:val="423B6EEB"/>
    <w:rsid w:val="427113AE"/>
    <w:rsid w:val="42B555FD"/>
    <w:rsid w:val="42DF6B1E"/>
    <w:rsid w:val="43081BD1"/>
    <w:rsid w:val="432664FB"/>
    <w:rsid w:val="432F1853"/>
    <w:rsid w:val="433B01F8"/>
    <w:rsid w:val="434846C3"/>
    <w:rsid w:val="43574906"/>
    <w:rsid w:val="43696E2D"/>
    <w:rsid w:val="4383394D"/>
    <w:rsid w:val="438C1210"/>
    <w:rsid w:val="438D0328"/>
    <w:rsid w:val="43947908"/>
    <w:rsid w:val="43AA2C88"/>
    <w:rsid w:val="4429449C"/>
    <w:rsid w:val="44496945"/>
    <w:rsid w:val="444D22DC"/>
    <w:rsid w:val="444D2334"/>
    <w:rsid w:val="444D2855"/>
    <w:rsid w:val="444E7AB7"/>
    <w:rsid w:val="44562E10"/>
    <w:rsid w:val="445C6678"/>
    <w:rsid w:val="44637801"/>
    <w:rsid w:val="44860EF6"/>
    <w:rsid w:val="44A26055"/>
    <w:rsid w:val="44A75419"/>
    <w:rsid w:val="44AE67A8"/>
    <w:rsid w:val="44B7553B"/>
    <w:rsid w:val="44BC0EC5"/>
    <w:rsid w:val="44C47D79"/>
    <w:rsid w:val="44FA7C3F"/>
    <w:rsid w:val="45097E82"/>
    <w:rsid w:val="45120AE5"/>
    <w:rsid w:val="452A22D2"/>
    <w:rsid w:val="454F1D39"/>
    <w:rsid w:val="454F7F8B"/>
    <w:rsid w:val="456A6B72"/>
    <w:rsid w:val="45A57BAB"/>
    <w:rsid w:val="45AB2CE7"/>
    <w:rsid w:val="45B46040"/>
    <w:rsid w:val="45E306D3"/>
    <w:rsid w:val="45F77A60"/>
    <w:rsid w:val="46263727"/>
    <w:rsid w:val="462A4554"/>
    <w:rsid w:val="46445615"/>
    <w:rsid w:val="464602E3"/>
    <w:rsid w:val="464A2500"/>
    <w:rsid w:val="46560EA5"/>
    <w:rsid w:val="46641814"/>
    <w:rsid w:val="46696B15"/>
    <w:rsid w:val="468974CC"/>
    <w:rsid w:val="46C2653A"/>
    <w:rsid w:val="46C67DD9"/>
    <w:rsid w:val="46D5626E"/>
    <w:rsid w:val="46EF04AC"/>
    <w:rsid w:val="46FA5CD4"/>
    <w:rsid w:val="47106B5E"/>
    <w:rsid w:val="471A45C8"/>
    <w:rsid w:val="47282841"/>
    <w:rsid w:val="475A6773"/>
    <w:rsid w:val="476F4F18"/>
    <w:rsid w:val="477B590A"/>
    <w:rsid w:val="478A52AA"/>
    <w:rsid w:val="47941C85"/>
    <w:rsid w:val="47AA76FA"/>
    <w:rsid w:val="47C63E08"/>
    <w:rsid w:val="47E2567D"/>
    <w:rsid w:val="47ED75E7"/>
    <w:rsid w:val="48050DD4"/>
    <w:rsid w:val="48240939"/>
    <w:rsid w:val="4828061F"/>
    <w:rsid w:val="482E20D9"/>
    <w:rsid w:val="48303B74"/>
    <w:rsid w:val="483416BA"/>
    <w:rsid w:val="4843177B"/>
    <w:rsid w:val="488241D3"/>
    <w:rsid w:val="48A0157E"/>
    <w:rsid w:val="48A979B2"/>
    <w:rsid w:val="48CB3DCC"/>
    <w:rsid w:val="48DF33D4"/>
    <w:rsid w:val="48E1539E"/>
    <w:rsid w:val="48F84495"/>
    <w:rsid w:val="48FC21D7"/>
    <w:rsid w:val="491A08B0"/>
    <w:rsid w:val="491D5404"/>
    <w:rsid w:val="49247038"/>
    <w:rsid w:val="494E5A37"/>
    <w:rsid w:val="495D4B69"/>
    <w:rsid w:val="49870082"/>
    <w:rsid w:val="498875C7"/>
    <w:rsid w:val="49AD1724"/>
    <w:rsid w:val="49EB5DA8"/>
    <w:rsid w:val="4A0D21C2"/>
    <w:rsid w:val="4A0D3F70"/>
    <w:rsid w:val="4A161077"/>
    <w:rsid w:val="4A205A52"/>
    <w:rsid w:val="4A2445C6"/>
    <w:rsid w:val="4A2D4613"/>
    <w:rsid w:val="4A58343D"/>
    <w:rsid w:val="4A6A13C3"/>
    <w:rsid w:val="4A6D6FA9"/>
    <w:rsid w:val="4A7A7858"/>
    <w:rsid w:val="4AC26B09"/>
    <w:rsid w:val="4ACC5BD9"/>
    <w:rsid w:val="4AE01685"/>
    <w:rsid w:val="4B0F7229"/>
    <w:rsid w:val="4B271062"/>
    <w:rsid w:val="4B4340EE"/>
    <w:rsid w:val="4B4B2FA2"/>
    <w:rsid w:val="4B553E21"/>
    <w:rsid w:val="4B814C16"/>
    <w:rsid w:val="4B983D0E"/>
    <w:rsid w:val="4BA6642B"/>
    <w:rsid w:val="4BC52D55"/>
    <w:rsid w:val="4BDC6622"/>
    <w:rsid w:val="4BF03FDE"/>
    <w:rsid w:val="4BF3557A"/>
    <w:rsid w:val="4BF453E8"/>
    <w:rsid w:val="4C106529"/>
    <w:rsid w:val="4C2061DD"/>
    <w:rsid w:val="4C363892"/>
    <w:rsid w:val="4C3E2B07"/>
    <w:rsid w:val="4C4243A5"/>
    <w:rsid w:val="4C455C43"/>
    <w:rsid w:val="4C63431C"/>
    <w:rsid w:val="4C8F6EBF"/>
    <w:rsid w:val="4C9B5863"/>
    <w:rsid w:val="4CB46925"/>
    <w:rsid w:val="4CBB7CB4"/>
    <w:rsid w:val="4CDB0356"/>
    <w:rsid w:val="4D0E4287"/>
    <w:rsid w:val="4D27359B"/>
    <w:rsid w:val="4D275349"/>
    <w:rsid w:val="4D2B3854"/>
    <w:rsid w:val="4D4128AF"/>
    <w:rsid w:val="4D445EFB"/>
    <w:rsid w:val="4D524AEA"/>
    <w:rsid w:val="4D627302"/>
    <w:rsid w:val="4D8409ED"/>
    <w:rsid w:val="4D8507BC"/>
    <w:rsid w:val="4D924EB8"/>
    <w:rsid w:val="4DB73152"/>
    <w:rsid w:val="4DD059E1"/>
    <w:rsid w:val="4DF3347D"/>
    <w:rsid w:val="4E002804"/>
    <w:rsid w:val="4E013DEC"/>
    <w:rsid w:val="4E1F4272"/>
    <w:rsid w:val="4E3E0B9C"/>
    <w:rsid w:val="4E4A5793"/>
    <w:rsid w:val="4E5008D0"/>
    <w:rsid w:val="4E736DB7"/>
    <w:rsid w:val="4E757E04"/>
    <w:rsid w:val="4EBB46CD"/>
    <w:rsid w:val="4EC15329"/>
    <w:rsid w:val="4EE76153"/>
    <w:rsid w:val="4F0C47F7"/>
    <w:rsid w:val="4F226081"/>
    <w:rsid w:val="4F9375A4"/>
    <w:rsid w:val="4F980780"/>
    <w:rsid w:val="4FDE24B2"/>
    <w:rsid w:val="4FDF63AF"/>
    <w:rsid w:val="4FE90FDC"/>
    <w:rsid w:val="50100316"/>
    <w:rsid w:val="50106AF7"/>
    <w:rsid w:val="50354221"/>
    <w:rsid w:val="50722D7F"/>
    <w:rsid w:val="5080549C"/>
    <w:rsid w:val="508C2CB2"/>
    <w:rsid w:val="508D27A6"/>
    <w:rsid w:val="509E3B74"/>
    <w:rsid w:val="50AC6291"/>
    <w:rsid w:val="50BC224C"/>
    <w:rsid w:val="50D21A70"/>
    <w:rsid w:val="50D37CC2"/>
    <w:rsid w:val="50DD469C"/>
    <w:rsid w:val="50E772C9"/>
    <w:rsid w:val="50EA5EA6"/>
    <w:rsid w:val="5100038B"/>
    <w:rsid w:val="510734C7"/>
    <w:rsid w:val="511300BE"/>
    <w:rsid w:val="51346287"/>
    <w:rsid w:val="516E79EA"/>
    <w:rsid w:val="51842D6A"/>
    <w:rsid w:val="51A54F85"/>
    <w:rsid w:val="51C40829"/>
    <w:rsid w:val="51E03964"/>
    <w:rsid w:val="51FA74D0"/>
    <w:rsid w:val="5208399B"/>
    <w:rsid w:val="52151C14"/>
    <w:rsid w:val="522E2CD6"/>
    <w:rsid w:val="52306A4E"/>
    <w:rsid w:val="52392D6D"/>
    <w:rsid w:val="52462715"/>
    <w:rsid w:val="52586AA6"/>
    <w:rsid w:val="525F7333"/>
    <w:rsid w:val="52620557"/>
    <w:rsid w:val="52B14033"/>
    <w:rsid w:val="52BA27BB"/>
    <w:rsid w:val="52C222A5"/>
    <w:rsid w:val="52D90E94"/>
    <w:rsid w:val="52D970E6"/>
    <w:rsid w:val="52E37F64"/>
    <w:rsid w:val="52F263F9"/>
    <w:rsid w:val="52F67C97"/>
    <w:rsid w:val="52FA4256"/>
    <w:rsid w:val="531C4BE8"/>
    <w:rsid w:val="533407C0"/>
    <w:rsid w:val="535D1AC5"/>
    <w:rsid w:val="5361584A"/>
    <w:rsid w:val="53656BCB"/>
    <w:rsid w:val="537D2167"/>
    <w:rsid w:val="538452A3"/>
    <w:rsid w:val="538A6632"/>
    <w:rsid w:val="539A6875"/>
    <w:rsid w:val="53A476F3"/>
    <w:rsid w:val="53B8319F"/>
    <w:rsid w:val="53C47D96"/>
    <w:rsid w:val="53D004E8"/>
    <w:rsid w:val="542B1BC3"/>
    <w:rsid w:val="54385C55"/>
    <w:rsid w:val="544D5142"/>
    <w:rsid w:val="545C1D7C"/>
    <w:rsid w:val="545D0A6C"/>
    <w:rsid w:val="54714509"/>
    <w:rsid w:val="54823D8D"/>
    <w:rsid w:val="5488491F"/>
    <w:rsid w:val="54A51975"/>
    <w:rsid w:val="54B43966"/>
    <w:rsid w:val="54D538DD"/>
    <w:rsid w:val="5503669C"/>
    <w:rsid w:val="5512068D"/>
    <w:rsid w:val="55144405"/>
    <w:rsid w:val="5527238A"/>
    <w:rsid w:val="55306D65"/>
    <w:rsid w:val="55456CB4"/>
    <w:rsid w:val="554F3E2E"/>
    <w:rsid w:val="55733821"/>
    <w:rsid w:val="558A120B"/>
    <w:rsid w:val="558D41B7"/>
    <w:rsid w:val="55A8451D"/>
    <w:rsid w:val="55B856D8"/>
    <w:rsid w:val="55CC2F32"/>
    <w:rsid w:val="55D122F6"/>
    <w:rsid w:val="56010E2D"/>
    <w:rsid w:val="56102E1E"/>
    <w:rsid w:val="561D19DF"/>
    <w:rsid w:val="5625209A"/>
    <w:rsid w:val="56310FE7"/>
    <w:rsid w:val="56576C9F"/>
    <w:rsid w:val="565D3B8A"/>
    <w:rsid w:val="5693110A"/>
    <w:rsid w:val="569F0646"/>
    <w:rsid w:val="56D007FF"/>
    <w:rsid w:val="56DA5E47"/>
    <w:rsid w:val="56E85B49"/>
    <w:rsid w:val="57087F99"/>
    <w:rsid w:val="57415259"/>
    <w:rsid w:val="57812A0C"/>
    <w:rsid w:val="57C2283E"/>
    <w:rsid w:val="57C33EC0"/>
    <w:rsid w:val="57D32355"/>
    <w:rsid w:val="57E40B02"/>
    <w:rsid w:val="58044C05"/>
    <w:rsid w:val="584119B5"/>
    <w:rsid w:val="584D65AC"/>
    <w:rsid w:val="585711D8"/>
    <w:rsid w:val="586B07E0"/>
    <w:rsid w:val="58801DB1"/>
    <w:rsid w:val="5898534D"/>
    <w:rsid w:val="58AD18AB"/>
    <w:rsid w:val="58AF6F99"/>
    <w:rsid w:val="58BE1257"/>
    <w:rsid w:val="58C12AF6"/>
    <w:rsid w:val="58C61EBA"/>
    <w:rsid w:val="59215342"/>
    <w:rsid w:val="59262959"/>
    <w:rsid w:val="592B4413"/>
    <w:rsid w:val="59313515"/>
    <w:rsid w:val="593C03CE"/>
    <w:rsid w:val="594247EB"/>
    <w:rsid w:val="59B77A55"/>
    <w:rsid w:val="59D12269"/>
    <w:rsid w:val="59DB7BE7"/>
    <w:rsid w:val="59DD570D"/>
    <w:rsid w:val="5A0013FC"/>
    <w:rsid w:val="5A184997"/>
    <w:rsid w:val="5A2055FA"/>
    <w:rsid w:val="5A421A14"/>
    <w:rsid w:val="5A5A6D5E"/>
    <w:rsid w:val="5A673229"/>
    <w:rsid w:val="5A726E5B"/>
    <w:rsid w:val="5A785436"/>
    <w:rsid w:val="5A81253D"/>
    <w:rsid w:val="5A9102A6"/>
    <w:rsid w:val="5A920684"/>
    <w:rsid w:val="5A985AD8"/>
    <w:rsid w:val="5B0A0784"/>
    <w:rsid w:val="5B0C6BFA"/>
    <w:rsid w:val="5B164EEC"/>
    <w:rsid w:val="5B173D6D"/>
    <w:rsid w:val="5B280C0A"/>
    <w:rsid w:val="5B2F58ED"/>
    <w:rsid w:val="5B7C2D04"/>
    <w:rsid w:val="5B8878FB"/>
    <w:rsid w:val="5BA74225"/>
    <w:rsid w:val="5BA86AA9"/>
    <w:rsid w:val="5BB10BFF"/>
    <w:rsid w:val="5BBB737E"/>
    <w:rsid w:val="5BC86087"/>
    <w:rsid w:val="5BEE5AB0"/>
    <w:rsid w:val="5C30522C"/>
    <w:rsid w:val="5C3B2BBF"/>
    <w:rsid w:val="5C476215"/>
    <w:rsid w:val="5C4E28F2"/>
    <w:rsid w:val="5C5D613B"/>
    <w:rsid w:val="5C763BF7"/>
    <w:rsid w:val="5CAA564F"/>
    <w:rsid w:val="5CB116E0"/>
    <w:rsid w:val="5CDA23D8"/>
    <w:rsid w:val="5CE91D7D"/>
    <w:rsid w:val="5CF36FF6"/>
    <w:rsid w:val="5D140FE5"/>
    <w:rsid w:val="5D1D121C"/>
    <w:rsid w:val="5D235077"/>
    <w:rsid w:val="5D78775B"/>
    <w:rsid w:val="5D995DEF"/>
    <w:rsid w:val="5DD04BD2"/>
    <w:rsid w:val="5DDC5CDC"/>
    <w:rsid w:val="5DF72B16"/>
    <w:rsid w:val="5E186BEC"/>
    <w:rsid w:val="5E36363E"/>
    <w:rsid w:val="5E447901"/>
    <w:rsid w:val="5E520C3C"/>
    <w:rsid w:val="5E56680D"/>
    <w:rsid w:val="5E5E2B95"/>
    <w:rsid w:val="5E770717"/>
    <w:rsid w:val="5EED7BDA"/>
    <w:rsid w:val="5F0333E3"/>
    <w:rsid w:val="5F053010"/>
    <w:rsid w:val="5F1A2F60"/>
    <w:rsid w:val="5F2E1BCB"/>
    <w:rsid w:val="5F4712CA"/>
    <w:rsid w:val="5F4C36A1"/>
    <w:rsid w:val="5F58537A"/>
    <w:rsid w:val="5F6366B5"/>
    <w:rsid w:val="5F6D12E1"/>
    <w:rsid w:val="5FA32F55"/>
    <w:rsid w:val="5FA41C3A"/>
    <w:rsid w:val="5FB567E4"/>
    <w:rsid w:val="5FD1618D"/>
    <w:rsid w:val="5FE33352"/>
    <w:rsid w:val="6002299A"/>
    <w:rsid w:val="602A5424"/>
    <w:rsid w:val="602C4CF9"/>
    <w:rsid w:val="607448F1"/>
    <w:rsid w:val="60BE1030"/>
    <w:rsid w:val="60C07B37"/>
    <w:rsid w:val="60C74A21"/>
    <w:rsid w:val="60D31618"/>
    <w:rsid w:val="60D55390"/>
    <w:rsid w:val="60E92BEA"/>
    <w:rsid w:val="60F15F42"/>
    <w:rsid w:val="610B7004"/>
    <w:rsid w:val="61247FF6"/>
    <w:rsid w:val="61363955"/>
    <w:rsid w:val="61573FF7"/>
    <w:rsid w:val="61A30FEA"/>
    <w:rsid w:val="61AB7E9F"/>
    <w:rsid w:val="61B01959"/>
    <w:rsid w:val="61B336CF"/>
    <w:rsid w:val="61C947C9"/>
    <w:rsid w:val="61DC62AA"/>
    <w:rsid w:val="61F061FA"/>
    <w:rsid w:val="61F71336"/>
    <w:rsid w:val="621041A6"/>
    <w:rsid w:val="62157A0E"/>
    <w:rsid w:val="6267026A"/>
    <w:rsid w:val="627110E9"/>
    <w:rsid w:val="62A74B0A"/>
    <w:rsid w:val="62BB6808"/>
    <w:rsid w:val="62C54F90"/>
    <w:rsid w:val="62E25B42"/>
    <w:rsid w:val="62E5703F"/>
    <w:rsid w:val="62FB00A1"/>
    <w:rsid w:val="630F445E"/>
    <w:rsid w:val="632443AD"/>
    <w:rsid w:val="63500CFE"/>
    <w:rsid w:val="636245BD"/>
    <w:rsid w:val="639257BA"/>
    <w:rsid w:val="63B03E93"/>
    <w:rsid w:val="63E337FB"/>
    <w:rsid w:val="63E8362C"/>
    <w:rsid w:val="63FC70D8"/>
    <w:rsid w:val="64542A70"/>
    <w:rsid w:val="6459706F"/>
    <w:rsid w:val="6477675E"/>
    <w:rsid w:val="64A61F35"/>
    <w:rsid w:val="64AD52E7"/>
    <w:rsid w:val="64E266D6"/>
    <w:rsid w:val="64E45F22"/>
    <w:rsid w:val="64FB113D"/>
    <w:rsid w:val="65393A14"/>
    <w:rsid w:val="658402DE"/>
    <w:rsid w:val="65913850"/>
    <w:rsid w:val="65AA57AE"/>
    <w:rsid w:val="65AD68DC"/>
    <w:rsid w:val="66067D9A"/>
    <w:rsid w:val="660E4EA0"/>
    <w:rsid w:val="661029C7"/>
    <w:rsid w:val="66252916"/>
    <w:rsid w:val="66287D10"/>
    <w:rsid w:val="663C5B56"/>
    <w:rsid w:val="6681781C"/>
    <w:rsid w:val="66A01F9C"/>
    <w:rsid w:val="66A355E9"/>
    <w:rsid w:val="66BA3EC8"/>
    <w:rsid w:val="66D25ECE"/>
    <w:rsid w:val="674A63AC"/>
    <w:rsid w:val="675D1C3B"/>
    <w:rsid w:val="677B47B7"/>
    <w:rsid w:val="678278F4"/>
    <w:rsid w:val="67A05FCC"/>
    <w:rsid w:val="67AB6E4B"/>
    <w:rsid w:val="67D652A3"/>
    <w:rsid w:val="682269E1"/>
    <w:rsid w:val="684921C0"/>
    <w:rsid w:val="6858130D"/>
    <w:rsid w:val="68694610"/>
    <w:rsid w:val="689C7DA5"/>
    <w:rsid w:val="68B41D2F"/>
    <w:rsid w:val="68C31F72"/>
    <w:rsid w:val="68C857DA"/>
    <w:rsid w:val="68CB7079"/>
    <w:rsid w:val="68D73C6F"/>
    <w:rsid w:val="68DE6DAC"/>
    <w:rsid w:val="690B56C7"/>
    <w:rsid w:val="69252C2D"/>
    <w:rsid w:val="6931512E"/>
    <w:rsid w:val="69450BD9"/>
    <w:rsid w:val="6958090C"/>
    <w:rsid w:val="695D4175"/>
    <w:rsid w:val="6962178B"/>
    <w:rsid w:val="69690D6B"/>
    <w:rsid w:val="698F62F8"/>
    <w:rsid w:val="69A35409"/>
    <w:rsid w:val="69A93E3A"/>
    <w:rsid w:val="69BD2E65"/>
    <w:rsid w:val="69C22C62"/>
    <w:rsid w:val="6A030F78"/>
    <w:rsid w:val="6A050368"/>
    <w:rsid w:val="6A1C4030"/>
    <w:rsid w:val="6A2829D5"/>
    <w:rsid w:val="6A521800"/>
    <w:rsid w:val="6A841BD5"/>
    <w:rsid w:val="6A86250E"/>
    <w:rsid w:val="6AA162E3"/>
    <w:rsid w:val="6AAF6C52"/>
    <w:rsid w:val="6AD06BC8"/>
    <w:rsid w:val="6ADC37BF"/>
    <w:rsid w:val="6B0625EA"/>
    <w:rsid w:val="6B170353"/>
    <w:rsid w:val="6B1C3BBC"/>
    <w:rsid w:val="6B3B6738"/>
    <w:rsid w:val="6B454EC0"/>
    <w:rsid w:val="6B7834E8"/>
    <w:rsid w:val="6B785296"/>
    <w:rsid w:val="6BA417B8"/>
    <w:rsid w:val="6BC95AF1"/>
    <w:rsid w:val="6C303DC2"/>
    <w:rsid w:val="6C4E249B"/>
    <w:rsid w:val="6C5E37FA"/>
    <w:rsid w:val="6C735A5D"/>
    <w:rsid w:val="6C78592B"/>
    <w:rsid w:val="6C7D34D7"/>
    <w:rsid w:val="6C9360FF"/>
    <w:rsid w:val="6CA709F7"/>
    <w:rsid w:val="6CA87DFD"/>
    <w:rsid w:val="6CBA368C"/>
    <w:rsid w:val="6CC10EBE"/>
    <w:rsid w:val="6CE64481"/>
    <w:rsid w:val="6D162FB8"/>
    <w:rsid w:val="6D2D7C81"/>
    <w:rsid w:val="6D2F5E28"/>
    <w:rsid w:val="6D5238C5"/>
    <w:rsid w:val="6D5B09CB"/>
    <w:rsid w:val="6D5B4E6F"/>
    <w:rsid w:val="6D7970A3"/>
    <w:rsid w:val="6D7C6B93"/>
    <w:rsid w:val="6DB15184"/>
    <w:rsid w:val="6DB86C55"/>
    <w:rsid w:val="6DC26C9C"/>
    <w:rsid w:val="6DD62748"/>
    <w:rsid w:val="6DDD3AD6"/>
    <w:rsid w:val="6DDE33AA"/>
    <w:rsid w:val="6E246A10"/>
    <w:rsid w:val="6E2E4332"/>
    <w:rsid w:val="6E313E22"/>
    <w:rsid w:val="6E3D6323"/>
    <w:rsid w:val="6E4B57C5"/>
    <w:rsid w:val="6E66587A"/>
    <w:rsid w:val="6E737F96"/>
    <w:rsid w:val="6E775CD9"/>
    <w:rsid w:val="6ED21161"/>
    <w:rsid w:val="6ED9396B"/>
    <w:rsid w:val="6EE3336E"/>
    <w:rsid w:val="6EE92007"/>
    <w:rsid w:val="6F1859D0"/>
    <w:rsid w:val="6F1A1E77"/>
    <w:rsid w:val="6F345978"/>
    <w:rsid w:val="6F4B0F13"/>
    <w:rsid w:val="6F6D284B"/>
    <w:rsid w:val="6F8561D3"/>
    <w:rsid w:val="6F912DCA"/>
    <w:rsid w:val="6F994DEB"/>
    <w:rsid w:val="6FAA3E8C"/>
    <w:rsid w:val="6FC669BD"/>
    <w:rsid w:val="6FCC795E"/>
    <w:rsid w:val="6FD9651F"/>
    <w:rsid w:val="6FE86762"/>
    <w:rsid w:val="700C2451"/>
    <w:rsid w:val="700E441B"/>
    <w:rsid w:val="70116C4A"/>
    <w:rsid w:val="701557A9"/>
    <w:rsid w:val="70335C2F"/>
    <w:rsid w:val="703805DC"/>
    <w:rsid w:val="70381498"/>
    <w:rsid w:val="70436E64"/>
    <w:rsid w:val="705D0EFE"/>
    <w:rsid w:val="707A1AB0"/>
    <w:rsid w:val="70D171F6"/>
    <w:rsid w:val="711F7F62"/>
    <w:rsid w:val="713559D7"/>
    <w:rsid w:val="713D78D4"/>
    <w:rsid w:val="713F67CB"/>
    <w:rsid w:val="71436346"/>
    <w:rsid w:val="715A71EC"/>
    <w:rsid w:val="716B764B"/>
    <w:rsid w:val="717209D9"/>
    <w:rsid w:val="718030F6"/>
    <w:rsid w:val="71816E6E"/>
    <w:rsid w:val="7195081B"/>
    <w:rsid w:val="719721EE"/>
    <w:rsid w:val="71A32941"/>
    <w:rsid w:val="71DE606F"/>
    <w:rsid w:val="71EC42E8"/>
    <w:rsid w:val="71F437A4"/>
    <w:rsid w:val="720A0C12"/>
    <w:rsid w:val="723143F0"/>
    <w:rsid w:val="72343EE1"/>
    <w:rsid w:val="72436D2C"/>
    <w:rsid w:val="726F0358"/>
    <w:rsid w:val="72734A09"/>
    <w:rsid w:val="728B1D53"/>
    <w:rsid w:val="72AA7CFF"/>
    <w:rsid w:val="72AB5F51"/>
    <w:rsid w:val="72AB72EF"/>
    <w:rsid w:val="72B229EC"/>
    <w:rsid w:val="72BD7A32"/>
    <w:rsid w:val="72C2329A"/>
    <w:rsid w:val="72EE5E3E"/>
    <w:rsid w:val="72F378F8"/>
    <w:rsid w:val="731A4E85"/>
    <w:rsid w:val="731C0BFD"/>
    <w:rsid w:val="73221F8B"/>
    <w:rsid w:val="732E4FC3"/>
    <w:rsid w:val="735935F3"/>
    <w:rsid w:val="735A1725"/>
    <w:rsid w:val="7366631C"/>
    <w:rsid w:val="73667409"/>
    <w:rsid w:val="736A5E0C"/>
    <w:rsid w:val="739E5AB6"/>
    <w:rsid w:val="73A105D0"/>
    <w:rsid w:val="73A226E5"/>
    <w:rsid w:val="73AD3F4B"/>
    <w:rsid w:val="73FE6554"/>
    <w:rsid w:val="74092195"/>
    <w:rsid w:val="74512B28"/>
    <w:rsid w:val="74836A59"/>
    <w:rsid w:val="74844CAB"/>
    <w:rsid w:val="7499627D"/>
    <w:rsid w:val="74A964C0"/>
    <w:rsid w:val="74B43F33"/>
    <w:rsid w:val="74D13C69"/>
    <w:rsid w:val="74E7523A"/>
    <w:rsid w:val="75013052"/>
    <w:rsid w:val="750329EC"/>
    <w:rsid w:val="75104791"/>
    <w:rsid w:val="75265D63"/>
    <w:rsid w:val="75287D2D"/>
    <w:rsid w:val="756643B1"/>
    <w:rsid w:val="759068E8"/>
    <w:rsid w:val="759F0162"/>
    <w:rsid w:val="75B82733"/>
    <w:rsid w:val="76053A40"/>
    <w:rsid w:val="76053BCA"/>
    <w:rsid w:val="761C0F14"/>
    <w:rsid w:val="763F670D"/>
    <w:rsid w:val="76472434"/>
    <w:rsid w:val="76642679"/>
    <w:rsid w:val="766C59E6"/>
    <w:rsid w:val="76C05D43"/>
    <w:rsid w:val="76D35A76"/>
    <w:rsid w:val="76DD68F5"/>
    <w:rsid w:val="76DE441B"/>
    <w:rsid w:val="77004391"/>
    <w:rsid w:val="771A3308"/>
    <w:rsid w:val="77212C85"/>
    <w:rsid w:val="77302EC9"/>
    <w:rsid w:val="7749397A"/>
    <w:rsid w:val="774E1567"/>
    <w:rsid w:val="77571C56"/>
    <w:rsid w:val="77644920"/>
    <w:rsid w:val="776844F8"/>
    <w:rsid w:val="77786881"/>
    <w:rsid w:val="77860D3A"/>
    <w:rsid w:val="779B4B59"/>
    <w:rsid w:val="77C27533"/>
    <w:rsid w:val="77C27899"/>
    <w:rsid w:val="77C33D3D"/>
    <w:rsid w:val="77C41863"/>
    <w:rsid w:val="77CD0717"/>
    <w:rsid w:val="77D23F80"/>
    <w:rsid w:val="77DF669D"/>
    <w:rsid w:val="7803238B"/>
    <w:rsid w:val="780954C8"/>
    <w:rsid w:val="780A1873"/>
    <w:rsid w:val="781C51FB"/>
    <w:rsid w:val="783562BD"/>
    <w:rsid w:val="7836450F"/>
    <w:rsid w:val="784976CA"/>
    <w:rsid w:val="786848E4"/>
    <w:rsid w:val="78761BB0"/>
    <w:rsid w:val="78771DBC"/>
    <w:rsid w:val="787E1A12"/>
    <w:rsid w:val="788D1005"/>
    <w:rsid w:val="78AF42C1"/>
    <w:rsid w:val="78B90C9C"/>
    <w:rsid w:val="78BC7688"/>
    <w:rsid w:val="78CC4E73"/>
    <w:rsid w:val="78D83FCC"/>
    <w:rsid w:val="78E3071D"/>
    <w:rsid w:val="78E421BD"/>
    <w:rsid w:val="78F53783"/>
    <w:rsid w:val="78F817C4"/>
    <w:rsid w:val="78FA19E0"/>
    <w:rsid w:val="790463BB"/>
    <w:rsid w:val="792151BF"/>
    <w:rsid w:val="792E3438"/>
    <w:rsid w:val="79426EE3"/>
    <w:rsid w:val="798E037A"/>
    <w:rsid w:val="798E3ED6"/>
    <w:rsid w:val="799D27E1"/>
    <w:rsid w:val="79D019E7"/>
    <w:rsid w:val="79E32474"/>
    <w:rsid w:val="7A1179E4"/>
    <w:rsid w:val="7A236D15"/>
    <w:rsid w:val="7A266805"/>
    <w:rsid w:val="7A2938BC"/>
    <w:rsid w:val="7A3F2B15"/>
    <w:rsid w:val="7A735DDD"/>
    <w:rsid w:val="7A770E0E"/>
    <w:rsid w:val="7AB10B7E"/>
    <w:rsid w:val="7AE220D3"/>
    <w:rsid w:val="7AF406B1"/>
    <w:rsid w:val="7B1D3764"/>
    <w:rsid w:val="7B2C7E4B"/>
    <w:rsid w:val="7B2E5B08"/>
    <w:rsid w:val="7B3B0FAE"/>
    <w:rsid w:val="7B77137B"/>
    <w:rsid w:val="7B8E776C"/>
    <w:rsid w:val="7BA479E1"/>
    <w:rsid w:val="7BA9149B"/>
    <w:rsid w:val="7BAE0860"/>
    <w:rsid w:val="7BB0282A"/>
    <w:rsid w:val="7BC31525"/>
    <w:rsid w:val="7BCC54AA"/>
    <w:rsid w:val="7BDA3403"/>
    <w:rsid w:val="7C183F2B"/>
    <w:rsid w:val="7C2B3C5E"/>
    <w:rsid w:val="7C8617DD"/>
    <w:rsid w:val="7CBA4FE2"/>
    <w:rsid w:val="7CD662C0"/>
    <w:rsid w:val="7D0D7808"/>
    <w:rsid w:val="7D197F5B"/>
    <w:rsid w:val="7D6513F2"/>
    <w:rsid w:val="7D6C452F"/>
    <w:rsid w:val="7D7D283F"/>
    <w:rsid w:val="7D8F646F"/>
    <w:rsid w:val="7D9615AC"/>
    <w:rsid w:val="7DA63EE4"/>
    <w:rsid w:val="7DB52379"/>
    <w:rsid w:val="7DC720AD"/>
    <w:rsid w:val="7DCB56F9"/>
    <w:rsid w:val="7DCC7C86"/>
    <w:rsid w:val="7DDF73F6"/>
    <w:rsid w:val="7DF32EA2"/>
    <w:rsid w:val="7DFC3B04"/>
    <w:rsid w:val="7E002EC9"/>
    <w:rsid w:val="7E1A21DD"/>
    <w:rsid w:val="7E5576B9"/>
    <w:rsid w:val="7E6D67B0"/>
    <w:rsid w:val="7E83478B"/>
    <w:rsid w:val="7EA47CF8"/>
    <w:rsid w:val="7EB77A2B"/>
    <w:rsid w:val="7EC5039A"/>
    <w:rsid w:val="7EDA196C"/>
    <w:rsid w:val="7EE043C7"/>
    <w:rsid w:val="7EE051D4"/>
    <w:rsid w:val="7EEB5927"/>
    <w:rsid w:val="7EEC1DCB"/>
    <w:rsid w:val="7F3D0B36"/>
    <w:rsid w:val="7F511C2E"/>
    <w:rsid w:val="7F7F2C3F"/>
    <w:rsid w:val="7F8A3392"/>
    <w:rsid w:val="7F8C2C66"/>
    <w:rsid w:val="7FA3174E"/>
    <w:rsid w:val="7FB14DC3"/>
    <w:rsid w:val="7FED39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仿宋" w:hAnsi="仿宋" w:eastAsia="仿宋" w:cs="仿宋"/>
      <w:sz w:val="31"/>
      <w:szCs w:val="31"/>
      <w:lang w:val="en-US" w:eastAsia="en-US" w:bidi="ar-SA"/>
    </w:r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Strong"/>
    <w:basedOn w:val="6"/>
    <w:qFormat/>
    <w:uiPriority w:val="0"/>
    <w:rPr>
      <w:b/>
    </w:rPr>
  </w:style>
  <w:style w:type="table" w:customStyle="1" w:styleId="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38</Pages>
  <Words>15272</Words>
  <Characters>15981</Characters>
  <TotalTime>2</TotalTime>
  <ScaleCrop>false</ScaleCrop>
  <LinksUpToDate>false</LinksUpToDate>
  <CharactersWithSpaces>15983</CharactersWithSpaces>
  <Application>WPS Office_12.1.0.19770_F1E327BC-269C-435d-A152-05C5408002CA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2024-01-15T11:13:00Z</dcterms:created>
  <dc:creator>HP</dc:creator>
  <cp:lastModifiedBy>风雨兼程</cp:lastModifiedBy>
  <dcterms:modified xsi:type="dcterms:W3CDTF">2025-05-08T03:43:29Z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2024-05-21T09:27:12Z</vt:filetime>
  </property>
  <property fmtid="{D5CDD505-2E9C-101B-9397-08002B2CF9AE}" pid="4" name="KSOProductBuildVer">
    <vt:lpwstr>2052-12.1.0.19770</vt:lpwstr>
  </property>
  <property fmtid="{D5CDD505-2E9C-101B-9397-08002B2CF9AE}" pid="5" name="ICV">
    <vt:lpwstr>89D5690D09FE42A2B149C0E767099C5C_12</vt:lpwstr>
  </property>
  <property fmtid="{D5CDD505-2E9C-101B-9397-08002B2CF9AE}" pid="6" name="KSOTemplateDocerSaveRecord">
    <vt:lpwstr>eyJoZGlkIjoiMzEwNTM5NzYwMDRjMzkwZTVkZjY2ODkwMGIxNGU0OTUiLCJ1c2VySWQiOiI2NjYxMzM1NjUifQ==</vt:lpwstr>
  </property>
</Properties>
</file>