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145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40"/>
        <w:gridCol w:w="955"/>
        <w:gridCol w:w="1536"/>
        <w:gridCol w:w="955"/>
        <w:gridCol w:w="955"/>
        <w:gridCol w:w="997"/>
        <w:gridCol w:w="955"/>
        <w:gridCol w:w="1006"/>
        <w:gridCol w:w="955"/>
        <w:gridCol w:w="1056"/>
        <w:gridCol w:w="955"/>
        <w:gridCol w:w="1407"/>
        <w:gridCol w:w="956"/>
        <w:gridCol w:w="1007"/>
      </w:tblGrid>
      <w:tr w14:paraId="0D244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2670" w:type="dxa"/>
            <w:gridSpan w:val="3"/>
            <w:tcBorders>
              <w:top w:val="nil"/>
              <w:left w:val="nil"/>
              <w:bottom w:val="nil"/>
              <w:right w:val="nil"/>
            </w:tcBorders>
            <w:shd w:val="clear" w:color="auto" w:fill="auto"/>
            <w:vAlign w:val="center"/>
          </w:tcPr>
          <w:p w14:paraId="289785FA">
            <w:pPr>
              <w:keepNext w:val="0"/>
              <w:keepLines w:val="0"/>
              <w:widowControl/>
              <w:suppressLineNumbers w:val="0"/>
              <w:jc w:val="left"/>
              <w:textAlignment w:val="center"/>
              <w:rPr>
                <w:rFonts w:ascii="黑体" w:hAnsi="宋体" w:eastAsia="黑体" w:cs="黑体"/>
                <w:i w:val="0"/>
                <w:iCs w:val="0"/>
                <w:color w:val="000000"/>
                <w:sz w:val="28"/>
                <w:szCs w:val="28"/>
                <w:u w:val="none"/>
              </w:rPr>
            </w:pPr>
            <w:bookmarkStart w:id="0" w:name="_GoBack"/>
            <w:bookmarkEnd w:id="0"/>
            <w:r>
              <w:rPr>
                <w:rFonts w:hint="eastAsia" w:ascii="黑体" w:hAnsi="宋体" w:eastAsia="黑体" w:cs="黑体"/>
                <w:i w:val="0"/>
                <w:iCs w:val="0"/>
                <w:color w:val="000000"/>
                <w:kern w:val="0"/>
                <w:sz w:val="28"/>
                <w:szCs w:val="28"/>
                <w:u w:val="none"/>
                <w:lang w:val="en-US" w:eastAsia="zh-CN" w:bidi="ar"/>
              </w:rPr>
              <w:t>附件</w:t>
            </w:r>
          </w:p>
        </w:tc>
        <w:tc>
          <w:tcPr>
            <w:tcW w:w="1035" w:type="dxa"/>
            <w:tcBorders>
              <w:top w:val="nil"/>
              <w:left w:val="nil"/>
              <w:bottom w:val="nil"/>
              <w:right w:val="nil"/>
            </w:tcBorders>
            <w:shd w:val="clear" w:color="auto" w:fill="auto"/>
            <w:vAlign w:val="center"/>
          </w:tcPr>
          <w:p w14:paraId="5E5BD920">
            <w:pPr>
              <w:jc w:val="center"/>
              <w:rPr>
                <w:rFonts w:hint="eastAsia" w:ascii="Arial" w:hAnsi="Arial" w:cs="Arial"/>
                <w:i w:val="0"/>
                <w:iCs w:val="0"/>
                <w:color w:val="000000"/>
                <w:sz w:val="22"/>
                <w:szCs w:val="22"/>
                <w:u w:val="none"/>
              </w:rPr>
            </w:pPr>
          </w:p>
        </w:tc>
        <w:tc>
          <w:tcPr>
            <w:tcW w:w="1035" w:type="dxa"/>
            <w:tcBorders>
              <w:top w:val="nil"/>
              <w:left w:val="nil"/>
              <w:bottom w:val="nil"/>
              <w:right w:val="nil"/>
            </w:tcBorders>
            <w:shd w:val="clear" w:color="auto" w:fill="auto"/>
            <w:vAlign w:val="center"/>
          </w:tcPr>
          <w:p w14:paraId="62E20CD7">
            <w:pPr>
              <w:jc w:val="center"/>
              <w:rPr>
                <w:rFonts w:hint="default" w:ascii="Arial" w:hAnsi="Arial" w:cs="Arial"/>
                <w:i w:val="0"/>
                <w:iCs w:val="0"/>
                <w:color w:val="000000"/>
                <w:sz w:val="22"/>
                <w:szCs w:val="22"/>
                <w:u w:val="none"/>
              </w:rPr>
            </w:pPr>
          </w:p>
        </w:tc>
        <w:tc>
          <w:tcPr>
            <w:tcW w:w="1035" w:type="dxa"/>
            <w:tcBorders>
              <w:top w:val="nil"/>
              <w:left w:val="nil"/>
              <w:bottom w:val="nil"/>
              <w:right w:val="nil"/>
            </w:tcBorders>
            <w:shd w:val="clear" w:color="auto" w:fill="auto"/>
            <w:vAlign w:val="center"/>
          </w:tcPr>
          <w:p w14:paraId="3E554301">
            <w:pPr>
              <w:jc w:val="center"/>
              <w:rPr>
                <w:rFonts w:hint="default" w:ascii="Arial" w:hAnsi="Arial" w:cs="Arial"/>
                <w:i w:val="0"/>
                <w:iCs w:val="0"/>
                <w:color w:val="000000"/>
                <w:sz w:val="22"/>
                <w:szCs w:val="22"/>
                <w:u w:val="none"/>
              </w:rPr>
            </w:pPr>
          </w:p>
        </w:tc>
        <w:tc>
          <w:tcPr>
            <w:tcW w:w="1035" w:type="dxa"/>
            <w:tcBorders>
              <w:top w:val="nil"/>
              <w:left w:val="nil"/>
              <w:bottom w:val="nil"/>
              <w:right w:val="nil"/>
            </w:tcBorders>
            <w:shd w:val="clear" w:color="auto" w:fill="auto"/>
            <w:vAlign w:val="center"/>
          </w:tcPr>
          <w:p w14:paraId="6EE942DF">
            <w:pPr>
              <w:jc w:val="center"/>
              <w:rPr>
                <w:rFonts w:hint="default" w:ascii="Arial" w:hAnsi="Arial" w:cs="Arial"/>
                <w:i w:val="0"/>
                <w:iCs w:val="0"/>
                <w:color w:val="000000"/>
                <w:sz w:val="22"/>
                <w:szCs w:val="22"/>
                <w:u w:val="none"/>
              </w:rPr>
            </w:pPr>
          </w:p>
        </w:tc>
        <w:tc>
          <w:tcPr>
            <w:tcW w:w="1035" w:type="dxa"/>
            <w:tcBorders>
              <w:top w:val="nil"/>
              <w:left w:val="nil"/>
              <w:bottom w:val="nil"/>
              <w:right w:val="nil"/>
            </w:tcBorders>
            <w:shd w:val="clear" w:color="auto" w:fill="auto"/>
            <w:vAlign w:val="center"/>
          </w:tcPr>
          <w:p w14:paraId="49C1CDA1">
            <w:pPr>
              <w:jc w:val="center"/>
              <w:rPr>
                <w:rFonts w:hint="default" w:ascii="Arial" w:hAnsi="Arial" w:cs="Arial"/>
                <w:i w:val="0"/>
                <w:iCs w:val="0"/>
                <w:color w:val="000000"/>
                <w:sz w:val="22"/>
                <w:szCs w:val="22"/>
                <w:u w:val="none"/>
              </w:rPr>
            </w:pPr>
          </w:p>
        </w:tc>
        <w:tc>
          <w:tcPr>
            <w:tcW w:w="1035" w:type="dxa"/>
            <w:tcBorders>
              <w:top w:val="nil"/>
              <w:left w:val="nil"/>
              <w:bottom w:val="nil"/>
              <w:right w:val="nil"/>
            </w:tcBorders>
            <w:shd w:val="clear" w:color="auto" w:fill="auto"/>
            <w:vAlign w:val="center"/>
          </w:tcPr>
          <w:p w14:paraId="126418ED">
            <w:pPr>
              <w:jc w:val="center"/>
              <w:rPr>
                <w:rFonts w:hint="default" w:ascii="Arial" w:hAnsi="Arial" w:cs="Arial"/>
                <w:i w:val="0"/>
                <w:iCs w:val="0"/>
                <w:color w:val="000000"/>
                <w:sz w:val="22"/>
                <w:szCs w:val="22"/>
                <w:u w:val="none"/>
              </w:rPr>
            </w:pPr>
          </w:p>
        </w:tc>
        <w:tc>
          <w:tcPr>
            <w:tcW w:w="1035" w:type="dxa"/>
            <w:tcBorders>
              <w:top w:val="nil"/>
              <w:left w:val="nil"/>
              <w:bottom w:val="nil"/>
              <w:right w:val="nil"/>
            </w:tcBorders>
            <w:shd w:val="clear" w:color="auto" w:fill="auto"/>
            <w:vAlign w:val="center"/>
          </w:tcPr>
          <w:p w14:paraId="476A6837">
            <w:pPr>
              <w:jc w:val="center"/>
              <w:rPr>
                <w:rFonts w:hint="default" w:ascii="Arial" w:hAnsi="Arial" w:cs="Arial"/>
                <w:i w:val="0"/>
                <w:iCs w:val="0"/>
                <w:color w:val="000000"/>
                <w:sz w:val="22"/>
                <w:szCs w:val="22"/>
                <w:u w:val="none"/>
              </w:rPr>
            </w:pPr>
          </w:p>
        </w:tc>
        <w:tc>
          <w:tcPr>
            <w:tcW w:w="1035" w:type="dxa"/>
            <w:tcBorders>
              <w:top w:val="nil"/>
              <w:left w:val="nil"/>
              <w:bottom w:val="nil"/>
              <w:right w:val="nil"/>
            </w:tcBorders>
            <w:shd w:val="clear" w:color="auto" w:fill="auto"/>
            <w:vAlign w:val="center"/>
          </w:tcPr>
          <w:p w14:paraId="638FD753">
            <w:pPr>
              <w:jc w:val="center"/>
              <w:rPr>
                <w:rFonts w:hint="default" w:ascii="Arial" w:hAnsi="Arial" w:cs="Arial"/>
                <w:i w:val="0"/>
                <w:iCs w:val="0"/>
                <w:color w:val="000000"/>
                <w:sz w:val="22"/>
                <w:szCs w:val="22"/>
                <w:u w:val="none"/>
              </w:rPr>
            </w:pPr>
          </w:p>
        </w:tc>
        <w:tc>
          <w:tcPr>
            <w:tcW w:w="1515" w:type="dxa"/>
            <w:tcBorders>
              <w:top w:val="nil"/>
              <w:left w:val="nil"/>
              <w:bottom w:val="nil"/>
              <w:right w:val="nil"/>
            </w:tcBorders>
            <w:shd w:val="clear" w:color="auto" w:fill="auto"/>
            <w:vAlign w:val="center"/>
          </w:tcPr>
          <w:p w14:paraId="3A23B155">
            <w:pPr>
              <w:jc w:val="center"/>
              <w:rPr>
                <w:rFonts w:hint="default" w:ascii="Arial" w:hAnsi="Arial" w:cs="Arial"/>
                <w:i w:val="0"/>
                <w:iCs w:val="0"/>
                <w:color w:val="000000"/>
                <w:sz w:val="22"/>
                <w:szCs w:val="22"/>
                <w:u w:val="none"/>
              </w:rPr>
            </w:pPr>
          </w:p>
        </w:tc>
        <w:tc>
          <w:tcPr>
            <w:tcW w:w="1035" w:type="dxa"/>
            <w:tcBorders>
              <w:top w:val="nil"/>
              <w:left w:val="nil"/>
              <w:bottom w:val="nil"/>
              <w:right w:val="nil"/>
            </w:tcBorders>
            <w:shd w:val="clear" w:color="auto" w:fill="auto"/>
            <w:vAlign w:val="center"/>
          </w:tcPr>
          <w:p w14:paraId="03CE1169">
            <w:pPr>
              <w:jc w:val="center"/>
              <w:rPr>
                <w:rFonts w:hint="default" w:ascii="Arial" w:hAnsi="Arial" w:cs="Arial"/>
                <w:i w:val="0"/>
                <w:iCs w:val="0"/>
                <w:color w:val="000000"/>
                <w:sz w:val="22"/>
                <w:szCs w:val="22"/>
                <w:u w:val="none"/>
              </w:rPr>
            </w:pPr>
          </w:p>
        </w:tc>
        <w:tc>
          <w:tcPr>
            <w:tcW w:w="1035" w:type="dxa"/>
            <w:tcBorders>
              <w:top w:val="nil"/>
              <w:left w:val="nil"/>
              <w:bottom w:val="nil"/>
              <w:right w:val="nil"/>
            </w:tcBorders>
            <w:shd w:val="clear" w:color="auto" w:fill="auto"/>
            <w:vAlign w:val="center"/>
          </w:tcPr>
          <w:p w14:paraId="41A536B8">
            <w:pPr>
              <w:jc w:val="center"/>
              <w:rPr>
                <w:rFonts w:hint="default" w:ascii="Arial" w:hAnsi="Arial" w:cs="Arial"/>
                <w:i w:val="0"/>
                <w:iCs w:val="0"/>
                <w:color w:val="000000"/>
                <w:sz w:val="22"/>
                <w:szCs w:val="22"/>
                <w:u w:val="none"/>
              </w:rPr>
            </w:pPr>
          </w:p>
        </w:tc>
      </w:tr>
      <w:tr w14:paraId="008B3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00" w:type="dxa"/>
            <w:tcBorders>
              <w:top w:val="nil"/>
              <w:left w:val="nil"/>
              <w:bottom w:val="nil"/>
              <w:right w:val="nil"/>
            </w:tcBorders>
            <w:shd w:val="clear" w:color="auto" w:fill="auto"/>
            <w:vAlign w:val="center"/>
          </w:tcPr>
          <w:p w14:paraId="5CE75867">
            <w:pPr>
              <w:jc w:val="center"/>
              <w:rPr>
                <w:rFonts w:hint="default" w:ascii="Arial" w:hAnsi="Arial" w:cs="Arial"/>
                <w:i w:val="0"/>
                <w:iCs w:val="0"/>
                <w:color w:val="000000"/>
                <w:sz w:val="22"/>
                <w:szCs w:val="22"/>
                <w:u w:val="none"/>
              </w:rPr>
            </w:pPr>
          </w:p>
        </w:tc>
        <w:tc>
          <w:tcPr>
            <w:tcW w:w="13935" w:type="dxa"/>
            <w:gridSpan w:val="13"/>
            <w:tcBorders>
              <w:top w:val="nil"/>
              <w:left w:val="nil"/>
              <w:bottom w:val="nil"/>
              <w:right w:val="nil"/>
            </w:tcBorders>
            <w:shd w:val="clear" w:color="auto" w:fill="auto"/>
            <w:vAlign w:val="center"/>
          </w:tcPr>
          <w:p w14:paraId="36AA3B26">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36"/>
                <w:szCs w:val="36"/>
                <w:u w:val="none"/>
              </w:rPr>
            </w:pPr>
            <w:r>
              <w:rPr>
                <w:rFonts w:hint="eastAsia" w:ascii="方正小标宋简体" w:hAnsi="方正小标宋简体" w:eastAsia="方正小标宋简体" w:cs="方正小标宋简体"/>
                <w:i w:val="0"/>
                <w:iCs w:val="0"/>
                <w:color w:val="000000"/>
                <w:kern w:val="0"/>
                <w:sz w:val="36"/>
                <w:szCs w:val="36"/>
                <w:u w:val="none"/>
                <w:lang w:val="en-US" w:eastAsia="zh-CN" w:bidi="ar"/>
              </w:rPr>
              <w:t>额尔古纳市（单位）第七批呼伦贝尔市级非物质文化遗产代表性传承人推荐申报名单</w:t>
            </w:r>
          </w:p>
        </w:tc>
      </w:tr>
      <w:tr w14:paraId="103FF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8" w:hRule="atLeast"/>
        </w:trPr>
        <w:tc>
          <w:tcPr>
            <w:tcW w:w="60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F764A7C">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序 号</w:t>
            </w:r>
          </w:p>
        </w:tc>
        <w:tc>
          <w:tcPr>
            <w:tcW w:w="517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779AB27">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项目基本信息</w:t>
            </w:r>
          </w:p>
        </w:tc>
        <w:tc>
          <w:tcPr>
            <w:tcW w:w="772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3EFC655">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代表性传承人基本信息</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0CFF693">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备注</w:t>
            </w:r>
          </w:p>
        </w:tc>
      </w:tr>
      <w:tr w14:paraId="39B19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0"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62C4E82">
            <w:pPr>
              <w:jc w:val="center"/>
              <w:rPr>
                <w:rFonts w:hint="eastAsia" w:ascii="黑体" w:hAnsi="宋体" w:eastAsia="黑体" w:cs="黑体"/>
                <w:i w:val="0"/>
                <w:iCs w:val="0"/>
                <w:color w:val="000000"/>
                <w:sz w:val="28"/>
                <w:szCs w:val="28"/>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E3519">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项目</w:t>
            </w:r>
            <w:r>
              <w:rPr>
                <w:rFonts w:hint="eastAsia" w:ascii="黑体" w:hAnsi="宋体" w:eastAsia="黑体" w:cs="黑体"/>
                <w:i w:val="0"/>
                <w:iCs w:val="0"/>
                <w:color w:val="000000"/>
                <w:kern w:val="0"/>
                <w:sz w:val="28"/>
                <w:szCs w:val="28"/>
                <w:u w:val="none"/>
                <w:lang w:val="en-US" w:eastAsia="zh-CN" w:bidi="ar"/>
              </w:rPr>
              <w:br w:type="textWrapping"/>
            </w:r>
            <w:r>
              <w:rPr>
                <w:rFonts w:hint="eastAsia" w:ascii="黑体" w:hAnsi="宋体" w:eastAsia="黑体" w:cs="黑体"/>
                <w:i w:val="0"/>
                <w:iCs w:val="0"/>
                <w:color w:val="000000"/>
                <w:kern w:val="0"/>
                <w:sz w:val="28"/>
                <w:szCs w:val="28"/>
                <w:u w:val="none"/>
                <w:lang w:val="en-US" w:eastAsia="zh-CN" w:bidi="ar"/>
              </w:rPr>
              <w:t>类别</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F0A48">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项目</w:t>
            </w:r>
            <w:r>
              <w:rPr>
                <w:rFonts w:hint="eastAsia" w:ascii="黑体" w:hAnsi="宋体" w:eastAsia="黑体" w:cs="黑体"/>
                <w:i w:val="0"/>
                <w:iCs w:val="0"/>
                <w:color w:val="000000"/>
                <w:kern w:val="0"/>
                <w:sz w:val="28"/>
                <w:szCs w:val="28"/>
                <w:u w:val="none"/>
                <w:lang w:val="en-US" w:eastAsia="zh-CN" w:bidi="ar"/>
              </w:rPr>
              <w:br w:type="textWrapping"/>
            </w:r>
            <w:r>
              <w:rPr>
                <w:rFonts w:hint="eastAsia" w:ascii="黑体" w:hAnsi="宋体" w:eastAsia="黑体" w:cs="黑体"/>
                <w:i w:val="0"/>
                <w:iCs w:val="0"/>
                <w:color w:val="000000"/>
                <w:kern w:val="0"/>
                <w:sz w:val="28"/>
                <w:szCs w:val="28"/>
                <w:u w:val="none"/>
                <w:lang w:val="en-US" w:eastAsia="zh-CN" w:bidi="ar"/>
              </w:rPr>
              <w:t>编号</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6BAC6">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项目名称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57909">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申报地区或</w:t>
            </w:r>
            <w:r>
              <w:rPr>
                <w:rFonts w:hint="eastAsia" w:ascii="黑体" w:hAnsi="宋体" w:eastAsia="黑体" w:cs="黑体"/>
                <w:i w:val="0"/>
                <w:iCs w:val="0"/>
                <w:color w:val="000000"/>
                <w:kern w:val="0"/>
                <w:sz w:val="28"/>
                <w:szCs w:val="28"/>
                <w:u w:val="none"/>
                <w:lang w:val="en-US" w:eastAsia="zh-CN" w:bidi="ar"/>
              </w:rPr>
              <w:br w:type="textWrapping"/>
            </w:r>
            <w:r>
              <w:rPr>
                <w:rFonts w:hint="eastAsia" w:ascii="黑体" w:hAnsi="宋体" w:eastAsia="黑体" w:cs="黑体"/>
                <w:i w:val="0"/>
                <w:iCs w:val="0"/>
                <w:color w:val="000000"/>
                <w:kern w:val="0"/>
                <w:sz w:val="28"/>
                <w:szCs w:val="28"/>
                <w:u w:val="none"/>
                <w:lang w:val="en-US" w:eastAsia="zh-CN" w:bidi="ar"/>
              </w:rPr>
              <w:t>单位</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DC2D2">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入选呼伦贝尔级名录时间（具体到年）</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ABB2D">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姓名</w:t>
            </w:r>
          </w:p>
        </w:tc>
        <w:tc>
          <w:tcPr>
            <w:tcW w:w="1035"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6D4A57F">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性别</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67BC7">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民族</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F39F2">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出生</w:t>
            </w:r>
            <w:r>
              <w:rPr>
                <w:rFonts w:hint="eastAsia" w:ascii="黑体" w:hAnsi="宋体" w:eastAsia="黑体" w:cs="黑体"/>
                <w:i w:val="0"/>
                <w:iCs w:val="0"/>
                <w:color w:val="000000"/>
                <w:kern w:val="0"/>
                <w:sz w:val="28"/>
                <w:szCs w:val="28"/>
                <w:u w:val="none"/>
                <w:lang w:val="en-US" w:eastAsia="zh-CN" w:bidi="ar"/>
              </w:rPr>
              <w:br w:type="textWrapping"/>
            </w:r>
            <w:r>
              <w:rPr>
                <w:rFonts w:hint="eastAsia" w:ascii="黑体" w:hAnsi="宋体" w:eastAsia="黑体" w:cs="黑体"/>
                <w:i w:val="0"/>
                <w:iCs w:val="0"/>
                <w:color w:val="000000"/>
                <w:kern w:val="0"/>
                <w:sz w:val="28"/>
                <w:szCs w:val="28"/>
                <w:u w:val="none"/>
                <w:lang w:val="en-US" w:eastAsia="zh-CN" w:bidi="ar"/>
              </w:rPr>
              <w:t>年月</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29120">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累计从事该</w:t>
            </w:r>
            <w:r>
              <w:rPr>
                <w:rFonts w:hint="eastAsia" w:ascii="黑体" w:hAnsi="宋体" w:eastAsia="黑体" w:cs="黑体"/>
                <w:i w:val="0"/>
                <w:iCs w:val="0"/>
                <w:color w:val="000000"/>
                <w:kern w:val="0"/>
                <w:sz w:val="28"/>
                <w:szCs w:val="28"/>
                <w:u w:val="none"/>
                <w:lang w:val="en-US" w:eastAsia="zh-CN" w:bidi="ar"/>
              </w:rPr>
              <w:br w:type="textWrapping"/>
            </w:r>
            <w:r>
              <w:rPr>
                <w:rFonts w:hint="eastAsia" w:ascii="黑体" w:hAnsi="宋体" w:eastAsia="黑体" w:cs="黑体"/>
                <w:i w:val="0"/>
                <w:iCs w:val="0"/>
                <w:color w:val="000000"/>
                <w:kern w:val="0"/>
                <w:sz w:val="28"/>
                <w:szCs w:val="28"/>
                <w:u w:val="none"/>
                <w:lang w:val="en-US" w:eastAsia="zh-CN" w:bidi="ar"/>
              </w:rPr>
              <w:t>非遗项目传</w:t>
            </w:r>
            <w:r>
              <w:rPr>
                <w:rFonts w:hint="eastAsia" w:ascii="黑体" w:hAnsi="宋体" w:eastAsia="黑体" w:cs="黑体"/>
                <w:i w:val="0"/>
                <w:iCs w:val="0"/>
                <w:color w:val="000000"/>
                <w:kern w:val="0"/>
                <w:sz w:val="28"/>
                <w:szCs w:val="28"/>
                <w:u w:val="none"/>
                <w:lang w:val="en-US" w:eastAsia="zh-CN" w:bidi="ar"/>
              </w:rPr>
              <w:br w:type="textWrapping"/>
            </w:r>
            <w:r>
              <w:rPr>
                <w:rFonts w:hint="eastAsia" w:ascii="黑体" w:hAnsi="宋体" w:eastAsia="黑体" w:cs="黑体"/>
                <w:i w:val="0"/>
                <w:iCs w:val="0"/>
                <w:color w:val="000000"/>
                <w:kern w:val="0"/>
                <w:sz w:val="28"/>
                <w:szCs w:val="28"/>
                <w:u w:val="none"/>
                <w:lang w:val="en-US" w:eastAsia="zh-CN" w:bidi="ar"/>
              </w:rPr>
              <w:t>承实践年限</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A1892">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认定为额尔古纳市级非遗代表性传承人时间（具体到年月）</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14952">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主要开展传承</w:t>
            </w:r>
            <w:r>
              <w:rPr>
                <w:rFonts w:hint="eastAsia" w:ascii="黑体" w:hAnsi="宋体" w:eastAsia="黑体" w:cs="黑体"/>
                <w:i w:val="0"/>
                <w:iCs w:val="0"/>
                <w:color w:val="000000"/>
                <w:kern w:val="0"/>
                <w:sz w:val="28"/>
                <w:szCs w:val="28"/>
                <w:u w:val="none"/>
                <w:lang w:val="en-US" w:eastAsia="zh-CN" w:bidi="ar"/>
              </w:rPr>
              <w:br w:type="textWrapping"/>
            </w:r>
            <w:r>
              <w:rPr>
                <w:rFonts w:hint="eastAsia" w:ascii="黑体" w:hAnsi="宋体" w:eastAsia="黑体" w:cs="黑体"/>
                <w:i w:val="0"/>
                <w:iCs w:val="0"/>
                <w:color w:val="000000"/>
                <w:kern w:val="0"/>
                <w:sz w:val="28"/>
                <w:szCs w:val="28"/>
                <w:u w:val="none"/>
                <w:lang w:val="en-US" w:eastAsia="zh-CN" w:bidi="ar"/>
              </w:rPr>
              <w:t>活动地区</w:t>
            </w: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2DF8A0">
            <w:pPr>
              <w:jc w:val="center"/>
              <w:rPr>
                <w:rFonts w:hint="eastAsia" w:ascii="黑体" w:hAnsi="宋体" w:eastAsia="黑体" w:cs="黑体"/>
                <w:i w:val="0"/>
                <w:iCs w:val="0"/>
                <w:color w:val="000000"/>
                <w:sz w:val="28"/>
                <w:szCs w:val="28"/>
                <w:u w:val="none"/>
              </w:rPr>
            </w:pPr>
          </w:p>
        </w:tc>
      </w:tr>
      <w:tr w14:paraId="13489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00ADF">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1</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1BFE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民间舞蹈</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B689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HLBRIII-1</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26EA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俄罗斯族民间舞蹈</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F06D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额尔古纳市</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763A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auto"/>
                <w:kern w:val="0"/>
                <w:sz w:val="24"/>
                <w:szCs w:val="24"/>
                <w:u w:val="none"/>
                <w:lang w:val="en-US" w:eastAsia="zh-CN" w:bidi="ar"/>
              </w:rPr>
              <w:t>2009年</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D689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朱朝莉</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D2D2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女</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F8E1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满族</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62DB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 xml:space="preserve">1969.10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9C24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35年</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C9FF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2026年3月</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2AE9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额尔古纳市</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28D1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B</w:t>
            </w:r>
          </w:p>
        </w:tc>
      </w:tr>
      <w:tr w14:paraId="1467A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9B00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02D1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民间文学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2F75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HLBRII-4</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615D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苍狼与白鹿的传说</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70F1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额尔古纳市</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E08E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kern w:val="0"/>
                <w:sz w:val="24"/>
                <w:szCs w:val="24"/>
                <w:u w:val="none"/>
                <w:lang w:val="en-US" w:eastAsia="zh-CN" w:bidi="ar"/>
              </w:rPr>
              <w:t>2013年</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6CAC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李常乐</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AE42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男</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E862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蒙古族</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0A8E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1986.3</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B63C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12年</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D2B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2023年11月</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4978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额尔古纳市</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3EB9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A</w:t>
            </w:r>
          </w:p>
        </w:tc>
      </w:tr>
      <w:tr w14:paraId="202C5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C02D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3</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3FE2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传统技艺</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A2CA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HLBEVIII-73</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EE06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土炉子烤饼制作技艺</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3E53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额尔古纳市</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75DC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2023年</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63AC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赵红松</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AB06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男</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A763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满族</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3A4B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1985.7</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0EFB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25年</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75C2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2023年11月</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7015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额尔古纳市</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E7B3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A</w:t>
            </w:r>
          </w:p>
        </w:tc>
      </w:tr>
      <w:tr w14:paraId="4003F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5"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6196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4</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F68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传统技艺</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5BFE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HLBEVIII-72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7E41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回族十大碗制作技艺</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658E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额尔古纳市</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7CDC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2023年</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5618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沙启文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08A8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男</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DBC8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回族</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AF50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1965.3</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75F7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26年</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A4C9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2023年11月</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8F0C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额尔古纳市</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8BF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A</w:t>
            </w:r>
          </w:p>
        </w:tc>
      </w:tr>
      <w:tr w14:paraId="52524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1198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5</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B3BC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传统技艺</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5B40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HLBEVIII-72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7757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回族十大碗制作技艺</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2704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额尔古纳市</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19A3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2023年</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771C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米凤霞</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CF49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女</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8A85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回族</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247B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1955.1</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7F8E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30年</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859E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2023年11月</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896B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额尔古纳市</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908B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A</w:t>
            </w:r>
          </w:p>
        </w:tc>
      </w:tr>
      <w:tr w14:paraId="04610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5"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5040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6</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E352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传统技艺</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0F6D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HLBRⅧ-58</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818D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俄罗斯族纺织技艺</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55D7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额尔古纳市</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19C2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2020年</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BBE1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王秀霞</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AAA0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女</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8C60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俄罗斯族</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4E0F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1970.5</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839F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36年</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1329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2026年3月</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3D43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额尔古纳市</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90BC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C</w:t>
            </w:r>
          </w:p>
        </w:tc>
      </w:tr>
    </w:tbl>
    <w:p w14:paraId="546BB0DA">
      <w:pPr>
        <w:sectPr>
          <w:pgSz w:w="16838" w:h="11906" w:orient="landscape"/>
          <w:pgMar w:top="1800" w:right="1440" w:bottom="1800" w:left="1440" w:header="851" w:footer="992" w:gutter="0"/>
          <w:cols w:space="425" w:num="1"/>
          <w:docGrid w:type="lines" w:linePitch="312" w:charSpace="0"/>
        </w:sectPr>
      </w:pPr>
    </w:p>
    <w:p w14:paraId="4D4EE4F3"/>
    <w:tbl>
      <w:tblPr>
        <w:tblStyle w:val="3"/>
        <w:tblW w:w="144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40"/>
        <w:gridCol w:w="989"/>
        <w:gridCol w:w="1223"/>
        <w:gridCol w:w="989"/>
        <w:gridCol w:w="908"/>
        <w:gridCol w:w="1014"/>
        <w:gridCol w:w="990"/>
        <w:gridCol w:w="1019"/>
        <w:gridCol w:w="990"/>
        <w:gridCol w:w="1056"/>
        <w:gridCol w:w="990"/>
        <w:gridCol w:w="1426"/>
        <w:gridCol w:w="991"/>
        <w:gridCol w:w="1020"/>
      </w:tblGrid>
      <w:tr w14:paraId="382F8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055" w:type="dxa"/>
            <w:gridSpan w:val="3"/>
            <w:tcBorders>
              <w:top w:val="nil"/>
              <w:left w:val="nil"/>
              <w:bottom w:val="nil"/>
              <w:right w:val="nil"/>
            </w:tcBorders>
            <w:shd w:val="clear" w:color="auto" w:fill="auto"/>
            <w:vAlign w:val="center"/>
          </w:tcPr>
          <w:p w14:paraId="23C68B1C">
            <w:pPr>
              <w:keepNext w:val="0"/>
              <w:keepLines w:val="0"/>
              <w:widowControl/>
              <w:suppressLineNumbers w:val="0"/>
              <w:jc w:val="left"/>
              <w:textAlignment w:val="center"/>
              <w:rPr>
                <w:rFonts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附件</w:t>
            </w:r>
          </w:p>
        </w:tc>
        <w:tc>
          <w:tcPr>
            <w:tcW w:w="992" w:type="dxa"/>
            <w:tcBorders>
              <w:top w:val="nil"/>
              <w:left w:val="nil"/>
              <w:bottom w:val="nil"/>
              <w:right w:val="nil"/>
            </w:tcBorders>
            <w:shd w:val="clear" w:color="auto" w:fill="auto"/>
            <w:vAlign w:val="center"/>
          </w:tcPr>
          <w:p w14:paraId="4F732CE0">
            <w:pPr>
              <w:jc w:val="center"/>
              <w:rPr>
                <w:rFonts w:hint="eastAsia" w:ascii="Arial" w:hAnsi="Arial" w:cs="Arial"/>
                <w:i w:val="0"/>
                <w:iCs w:val="0"/>
                <w:color w:val="000000"/>
                <w:sz w:val="22"/>
                <w:szCs w:val="22"/>
                <w:u w:val="none"/>
              </w:rPr>
            </w:pPr>
          </w:p>
        </w:tc>
        <w:tc>
          <w:tcPr>
            <w:tcW w:w="910" w:type="dxa"/>
            <w:tcBorders>
              <w:top w:val="nil"/>
              <w:left w:val="nil"/>
              <w:bottom w:val="nil"/>
              <w:right w:val="nil"/>
            </w:tcBorders>
            <w:shd w:val="clear" w:color="auto" w:fill="auto"/>
            <w:vAlign w:val="center"/>
          </w:tcPr>
          <w:p w14:paraId="66FE0F38">
            <w:pPr>
              <w:jc w:val="center"/>
              <w:rPr>
                <w:rFonts w:hint="default" w:ascii="Arial" w:hAnsi="Arial" w:cs="Arial"/>
                <w:i w:val="0"/>
                <w:iCs w:val="0"/>
                <w:color w:val="000000"/>
                <w:sz w:val="22"/>
                <w:szCs w:val="22"/>
                <w:u w:val="none"/>
              </w:rPr>
            </w:pPr>
          </w:p>
        </w:tc>
        <w:tc>
          <w:tcPr>
            <w:tcW w:w="1015" w:type="dxa"/>
            <w:tcBorders>
              <w:top w:val="nil"/>
              <w:left w:val="nil"/>
              <w:bottom w:val="nil"/>
              <w:right w:val="nil"/>
            </w:tcBorders>
            <w:shd w:val="clear" w:color="auto" w:fill="auto"/>
            <w:vAlign w:val="center"/>
          </w:tcPr>
          <w:p w14:paraId="4FD4BBFB">
            <w:pPr>
              <w:jc w:val="center"/>
              <w:rPr>
                <w:rFonts w:hint="default" w:ascii="Arial" w:hAnsi="Arial" w:cs="Arial"/>
                <w:i w:val="0"/>
                <w:iCs w:val="0"/>
                <w:color w:val="000000"/>
                <w:sz w:val="22"/>
                <w:szCs w:val="22"/>
                <w:u w:val="none"/>
              </w:rPr>
            </w:pPr>
          </w:p>
        </w:tc>
        <w:tc>
          <w:tcPr>
            <w:tcW w:w="993" w:type="dxa"/>
            <w:tcBorders>
              <w:top w:val="nil"/>
              <w:left w:val="nil"/>
              <w:bottom w:val="nil"/>
              <w:right w:val="nil"/>
            </w:tcBorders>
            <w:shd w:val="clear" w:color="auto" w:fill="auto"/>
            <w:vAlign w:val="center"/>
          </w:tcPr>
          <w:p w14:paraId="6E9DCBAD">
            <w:pPr>
              <w:jc w:val="center"/>
              <w:rPr>
                <w:rFonts w:hint="default" w:ascii="Arial" w:hAnsi="Arial" w:cs="Arial"/>
                <w:i w:val="0"/>
                <w:iCs w:val="0"/>
                <w:color w:val="000000"/>
                <w:sz w:val="22"/>
                <w:szCs w:val="22"/>
                <w:u w:val="none"/>
              </w:rPr>
            </w:pPr>
          </w:p>
        </w:tc>
        <w:tc>
          <w:tcPr>
            <w:tcW w:w="1020" w:type="dxa"/>
            <w:tcBorders>
              <w:top w:val="nil"/>
              <w:left w:val="nil"/>
              <w:bottom w:val="nil"/>
              <w:right w:val="nil"/>
            </w:tcBorders>
            <w:shd w:val="clear" w:color="auto" w:fill="auto"/>
            <w:vAlign w:val="center"/>
          </w:tcPr>
          <w:p w14:paraId="4B46CEFE">
            <w:pPr>
              <w:jc w:val="center"/>
              <w:rPr>
                <w:rFonts w:hint="default" w:ascii="Arial" w:hAnsi="Arial" w:cs="Arial"/>
                <w:i w:val="0"/>
                <w:iCs w:val="0"/>
                <w:color w:val="000000"/>
                <w:sz w:val="22"/>
                <w:szCs w:val="22"/>
                <w:u w:val="none"/>
              </w:rPr>
            </w:pPr>
          </w:p>
        </w:tc>
        <w:tc>
          <w:tcPr>
            <w:tcW w:w="993" w:type="dxa"/>
            <w:tcBorders>
              <w:top w:val="nil"/>
              <w:left w:val="nil"/>
              <w:bottom w:val="nil"/>
              <w:right w:val="nil"/>
            </w:tcBorders>
            <w:shd w:val="clear" w:color="auto" w:fill="auto"/>
            <w:vAlign w:val="center"/>
          </w:tcPr>
          <w:p w14:paraId="1F4A3994">
            <w:pPr>
              <w:jc w:val="center"/>
              <w:rPr>
                <w:rFonts w:hint="default" w:ascii="Arial" w:hAnsi="Arial" w:cs="Arial"/>
                <w:i w:val="0"/>
                <w:iCs w:val="0"/>
                <w:color w:val="000000"/>
                <w:sz w:val="22"/>
                <w:szCs w:val="22"/>
                <w:u w:val="none"/>
              </w:rPr>
            </w:pPr>
          </w:p>
        </w:tc>
        <w:tc>
          <w:tcPr>
            <w:tcW w:w="1032" w:type="dxa"/>
            <w:tcBorders>
              <w:top w:val="nil"/>
              <w:left w:val="nil"/>
              <w:bottom w:val="nil"/>
              <w:right w:val="nil"/>
            </w:tcBorders>
            <w:shd w:val="clear" w:color="auto" w:fill="auto"/>
            <w:vAlign w:val="center"/>
          </w:tcPr>
          <w:p w14:paraId="18551F4E">
            <w:pPr>
              <w:jc w:val="center"/>
              <w:rPr>
                <w:rFonts w:hint="default" w:ascii="Arial" w:hAnsi="Arial" w:cs="Arial"/>
                <w:i w:val="0"/>
                <w:iCs w:val="0"/>
                <w:color w:val="000000"/>
                <w:sz w:val="22"/>
                <w:szCs w:val="22"/>
                <w:u w:val="none"/>
              </w:rPr>
            </w:pPr>
          </w:p>
        </w:tc>
        <w:tc>
          <w:tcPr>
            <w:tcW w:w="993" w:type="dxa"/>
            <w:tcBorders>
              <w:top w:val="nil"/>
              <w:left w:val="nil"/>
              <w:bottom w:val="nil"/>
              <w:right w:val="nil"/>
            </w:tcBorders>
            <w:shd w:val="clear" w:color="auto" w:fill="auto"/>
            <w:vAlign w:val="center"/>
          </w:tcPr>
          <w:p w14:paraId="59B6D24E">
            <w:pPr>
              <w:jc w:val="center"/>
              <w:rPr>
                <w:rFonts w:hint="default" w:ascii="Arial" w:hAnsi="Arial" w:cs="Arial"/>
                <w:i w:val="0"/>
                <w:iCs w:val="0"/>
                <w:color w:val="000000"/>
                <w:sz w:val="22"/>
                <w:szCs w:val="22"/>
                <w:u w:val="none"/>
              </w:rPr>
            </w:pPr>
          </w:p>
        </w:tc>
        <w:tc>
          <w:tcPr>
            <w:tcW w:w="1429" w:type="dxa"/>
            <w:tcBorders>
              <w:top w:val="nil"/>
              <w:left w:val="nil"/>
              <w:bottom w:val="nil"/>
              <w:right w:val="nil"/>
            </w:tcBorders>
            <w:shd w:val="clear" w:color="auto" w:fill="auto"/>
            <w:vAlign w:val="center"/>
          </w:tcPr>
          <w:p w14:paraId="0BE9EBBE">
            <w:pPr>
              <w:jc w:val="center"/>
              <w:rPr>
                <w:rFonts w:hint="default" w:ascii="Arial" w:hAnsi="Arial" w:cs="Arial"/>
                <w:i w:val="0"/>
                <w:iCs w:val="0"/>
                <w:color w:val="000000"/>
                <w:sz w:val="22"/>
                <w:szCs w:val="22"/>
                <w:u w:val="none"/>
              </w:rPr>
            </w:pPr>
          </w:p>
        </w:tc>
        <w:tc>
          <w:tcPr>
            <w:tcW w:w="993" w:type="dxa"/>
            <w:tcBorders>
              <w:top w:val="nil"/>
              <w:left w:val="nil"/>
              <w:bottom w:val="nil"/>
              <w:right w:val="nil"/>
            </w:tcBorders>
            <w:shd w:val="clear" w:color="auto" w:fill="auto"/>
            <w:vAlign w:val="center"/>
          </w:tcPr>
          <w:p w14:paraId="03816C9D">
            <w:pPr>
              <w:jc w:val="center"/>
              <w:rPr>
                <w:rFonts w:hint="default" w:ascii="Arial" w:hAnsi="Arial" w:cs="Arial"/>
                <w:i w:val="0"/>
                <w:iCs w:val="0"/>
                <w:color w:val="000000"/>
                <w:sz w:val="22"/>
                <w:szCs w:val="22"/>
                <w:u w:val="none"/>
              </w:rPr>
            </w:pPr>
          </w:p>
        </w:tc>
        <w:tc>
          <w:tcPr>
            <w:tcW w:w="1020" w:type="dxa"/>
            <w:tcBorders>
              <w:top w:val="nil"/>
              <w:left w:val="nil"/>
              <w:bottom w:val="nil"/>
              <w:right w:val="nil"/>
            </w:tcBorders>
            <w:shd w:val="clear" w:color="auto" w:fill="auto"/>
            <w:vAlign w:val="center"/>
          </w:tcPr>
          <w:p w14:paraId="4E2F3520">
            <w:pPr>
              <w:jc w:val="center"/>
              <w:rPr>
                <w:rFonts w:hint="default" w:ascii="Arial" w:hAnsi="Arial" w:cs="Arial"/>
                <w:i w:val="0"/>
                <w:iCs w:val="0"/>
                <w:color w:val="000000"/>
                <w:sz w:val="22"/>
                <w:szCs w:val="22"/>
                <w:u w:val="none"/>
              </w:rPr>
            </w:pPr>
          </w:p>
        </w:tc>
      </w:tr>
      <w:tr w14:paraId="6B1AA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40" w:type="dxa"/>
            <w:tcBorders>
              <w:top w:val="nil"/>
              <w:left w:val="nil"/>
              <w:bottom w:val="nil"/>
              <w:right w:val="nil"/>
            </w:tcBorders>
            <w:shd w:val="clear" w:color="auto" w:fill="auto"/>
            <w:vAlign w:val="center"/>
          </w:tcPr>
          <w:p w14:paraId="40170B0E">
            <w:pPr>
              <w:jc w:val="center"/>
              <w:rPr>
                <w:rFonts w:hint="default" w:ascii="Arial" w:hAnsi="Arial" w:cs="Arial"/>
                <w:i w:val="0"/>
                <w:iCs w:val="0"/>
                <w:color w:val="000000"/>
                <w:sz w:val="22"/>
                <w:szCs w:val="22"/>
                <w:u w:val="none"/>
              </w:rPr>
            </w:pPr>
          </w:p>
        </w:tc>
        <w:tc>
          <w:tcPr>
            <w:tcW w:w="13605" w:type="dxa"/>
            <w:gridSpan w:val="13"/>
            <w:tcBorders>
              <w:top w:val="nil"/>
              <w:left w:val="nil"/>
              <w:bottom w:val="nil"/>
              <w:right w:val="nil"/>
            </w:tcBorders>
            <w:shd w:val="clear" w:color="auto" w:fill="auto"/>
            <w:vAlign w:val="center"/>
          </w:tcPr>
          <w:p w14:paraId="41740E02">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36"/>
                <w:szCs w:val="36"/>
                <w:u w:val="none"/>
              </w:rPr>
            </w:pPr>
            <w:r>
              <w:rPr>
                <w:rFonts w:hint="eastAsia" w:ascii="方正小标宋简体" w:hAnsi="方正小标宋简体" w:eastAsia="方正小标宋简体" w:cs="方正小标宋简体"/>
                <w:i w:val="0"/>
                <w:iCs w:val="0"/>
                <w:color w:val="000000"/>
                <w:kern w:val="0"/>
                <w:sz w:val="36"/>
                <w:szCs w:val="36"/>
                <w:u w:val="none"/>
                <w:lang w:val="en-US" w:eastAsia="zh-CN" w:bidi="ar"/>
              </w:rPr>
              <w:t>额尔古纳市（单位）第八批自治区级非物质文化遗产代表性传承人推荐申报名单</w:t>
            </w:r>
          </w:p>
        </w:tc>
      </w:tr>
      <w:tr w14:paraId="74DC9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3A53365">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序 号</w:t>
            </w:r>
          </w:p>
        </w:tc>
        <w:tc>
          <w:tcPr>
            <w:tcW w:w="51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FC64C49">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项目基本信息</w:t>
            </w:r>
          </w:p>
        </w:tc>
        <w:tc>
          <w:tcPr>
            <w:tcW w:w="7453"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59247C6">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代表性传承人基本信息</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15E798">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备注</w:t>
            </w:r>
          </w:p>
        </w:tc>
      </w:tr>
      <w:tr w14:paraId="05B84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5"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0042B07">
            <w:pPr>
              <w:jc w:val="center"/>
              <w:rPr>
                <w:rFonts w:hint="eastAsia" w:ascii="黑体" w:hAnsi="宋体" w:eastAsia="黑体" w:cs="黑体"/>
                <w:i w:val="0"/>
                <w:iCs w:val="0"/>
                <w:color w:val="000000"/>
                <w:sz w:val="28"/>
                <w:szCs w:val="28"/>
                <w:u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DFAFA">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项目</w:t>
            </w:r>
            <w:r>
              <w:rPr>
                <w:rFonts w:hint="eastAsia" w:ascii="黑体" w:hAnsi="宋体" w:eastAsia="黑体" w:cs="黑体"/>
                <w:i w:val="0"/>
                <w:iCs w:val="0"/>
                <w:color w:val="000000"/>
                <w:kern w:val="0"/>
                <w:sz w:val="28"/>
                <w:szCs w:val="28"/>
                <w:u w:val="none"/>
                <w:lang w:val="en-US" w:eastAsia="zh-CN" w:bidi="ar"/>
              </w:rPr>
              <w:br w:type="textWrapping"/>
            </w:r>
            <w:r>
              <w:rPr>
                <w:rFonts w:hint="eastAsia" w:ascii="黑体" w:hAnsi="宋体" w:eastAsia="黑体" w:cs="黑体"/>
                <w:i w:val="0"/>
                <w:iCs w:val="0"/>
                <w:color w:val="000000"/>
                <w:kern w:val="0"/>
                <w:sz w:val="28"/>
                <w:szCs w:val="28"/>
                <w:u w:val="none"/>
                <w:lang w:val="en-US" w:eastAsia="zh-CN" w:bidi="ar"/>
              </w:rPr>
              <w:t>类别</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A3000">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项目</w:t>
            </w:r>
            <w:r>
              <w:rPr>
                <w:rFonts w:hint="eastAsia" w:ascii="黑体" w:hAnsi="宋体" w:eastAsia="黑体" w:cs="黑体"/>
                <w:i w:val="0"/>
                <w:iCs w:val="0"/>
                <w:color w:val="000000"/>
                <w:kern w:val="0"/>
                <w:sz w:val="28"/>
                <w:szCs w:val="28"/>
                <w:u w:val="none"/>
                <w:lang w:val="en-US" w:eastAsia="zh-CN" w:bidi="ar"/>
              </w:rPr>
              <w:br w:type="textWrapping"/>
            </w:r>
            <w:r>
              <w:rPr>
                <w:rFonts w:hint="eastAsia" w:ascii="黑体" w:hAnsi="宋体" w:eastAsia="黑体" w:cs="黑体"/>
                <w:i w:val="0"/>
                <w:iCs w:val="0"/>
                <w:color w:val="000000"/>
                <w:kern w:val="0"/>
                <w:sz w:val="28"/>
                <w:szCs w:val="28"/>
                <w:u w:val="none"/>
                <w:lang w:val="en-US" w:eastAsia="zh-CN" w:bidi="ar"/>
              </w:rPr>
              <w:t>编号</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C2626">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项目名称</w:t>
            </w:r>
          </w:p>
        </w:tc>
        <w:tc>
          <w:tcPr>
            <w:tcW w:w="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27419">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申报地区或</w:t>
            </w:r>
            <w:r>
              <w:rPr>
                <w:rFonts w:hint="eastAsia" w:ascii="黑体" w:hAnsi="宋体" w:eastAsia="黑体" w:cs="黑体"/>
                <w:i w:val="0"/>
                <w:iCs w:val="0"/>
                <w:color w:val="000000"/>
                <w:kern w:val="0"/>
                <w:sz w:val="28"/>
                <w:szCs w:val="28"/>
                <w:u w:val="none"/>
                <w:lang w:val="en-US" w:eastAsia="zh-CN" w:bidi="ar"/>
              </w:rPr>
              <w:br w:type="textWrapping"/>
            </w:r>
            <w:r>
              <w:rPr>
                <w:rFonts w:hint="eastAsia" w:ascii="黑体" w:hAnsi="宋体" w:eastAsia="黑体" w:cs="黑体"/>
                <w:i w:val="0"/>
                <w:iCs w:val="0"/>
                <w:color w:val="000000"/>
                <w:kern w:val="0"/>
                <w:sz w:val="28"/>
                <w:szCs w:val="28"/>
                <w:u w:val="none"/>
                <w:lang w:val="en-US" w:eastAsia="zh-CN" w:bidi="ar"/>
              </w:rPr>
              <w:t>单位</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13099">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入选自治区级名录时间（具体到年）</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840F0">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姓名</w:t>
            </w:r>
          </w:p>
        </w:tc>
        <w:tc>
          <w:tcPr>
            <w:tcW w:w="1020"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5792CD3">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性别</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C4918">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民族</w:t>
            </w: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4E834">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出生</w:t>
            </w:r>
            <w:r>
              <w:rPr>
                <w:rFonts w:hint="eastAsia" w:ascii="黑体" w:hAnsi="宋体" w:eastAsia="黑体" w:cs="黑体"/>
                <w:i w:val="0"/>
                <w:iCs w:val="0"/>
                <w:color w:val="000000"/>
                <w:kern w:val="0"/>
                <w:sz w:val="28"/>
                <w:szCs w:val="28"/>
                <w:u w:val="none"/>
                <w:lang w:val="en-US" w:eastAsia="zh-CN" w:bidi="ar"/>
              </w:rPr>
              <w:br w:type="textWrapping"/>
            </w:r>
            <w:r>
              <w:rPr>
                <w:rFonts w:hint="eastAsia" w:ascii="黑体" w:hAnsi="宋体" w:eastAsia="黑体" w:cs="黑体"/>
                <w:i w:val="0"/>
                <w:iCs w:val="0"/>
                <w:color w:val="000000"/>
                <w:kern w:val="0"/>
                <w:sz w:val="28"/>
                <w:szCs w:val="28"/>
                <w:u w:val="none"/>
                <w:lang w:val="en-US" w:eastAsia="zh-CN" w:bidi="ar"/>
              </w:rPr>
              <w:t>年月</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D54B2">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累计从事该</w:t>
            </w:r>
            <w:r>
              <w:rPr>
                <w:rFonts w:hint="eastAsia" w:ascii="黑体" w:hAnsi="宋体" w:eastAsia="黑体" w:cs="黑体"/>
                <w:i w:val="0"/>
                <w:iCs w:val="0"/>
                <w:color w:val="000000"/>
                <w:kern w:val="0"/>
                <w:sz w:val="28"/>
                <w:szCs w:val="28"/>
                <w:u w:val="none"/>
                <w:lang w:val="en-US" w:eastAsia="zh-CN" w:bidi="ar"/>
              </w:rPr>
              <w:br w:type="textWrapping"/>
            </w:r>
            <w:r>
              <w:rPr>
                <w:rFonts w:hint="eastAsia" w:ascii="黑体" w:hAnsi="宋体" w:eastAsia="黑体" w:cs="黑体"/>
                <w:i w:val="0"/>
                <w:iCs w:val="0"/>
                <w:color w:val="000000"/>
                <w:kern w:val="0"/>
                <w:sz w:val="28"/>
                <w:szCs w:val="28"/>
                <w:u w:val="none"/>
                <w:lang w:val="en-US" w:eastAsia="zh-CN" w:bidi="ar"/>
              </w:rPr>
              <w:t>非遗项目传</w:t>
            </w:r>
            <w:r>
              <w:rPr>
                <w:rFonts w:hint="eastAsia" w:ascii="黑体" w:hAnsi="宋体" w:eastAsia="黑体" w:cs="黑体"/>
                <w:i w:val="0"/>
                <w:iCs w:val="0"/>
                <w:color w:val="000000"/>
                <w:kern w:val="0"/>
                <w:sz w:val="28"/>
                <w:szCs w:val="28"/>
                <w:u w:val="none"/>
                <w:lang w:val="en-US" w:eastAsia="zh-CN" w:bidi="ar"/>
              </w:rPr>
              <w:br w:type="textWrapping"/>
            </w:r>
            <w:r>
              <w:rPr>
                <w:rFonts w:hint="eastAsia" w:ascii="黑体" w:hAnsi="宋体" w:eastAsia="黑体" w:cs="黑体"/>
                <w:i w:val="0"/>
                <w:iCs w:val="0"/>
                <w:color w:val="000000"/>
                <w:kern w:val="0"/>
                <w:sz w:val="28"/>
                <w:szCs w:val="28"/>
                <w:u w:val="none"/>
                <w:lang w:val="en-US" w:eastAsia="zh-CN" w:bidi="ar"/>
              </w:rPr>
              <w:t>承实践年限</w:t>
            </w:r>
          </w:p>
        </w:tc>
        <w:tc>
          <w:tcPr>
            <w:tcW w:w="14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7D49E">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认定为呼伦贝尔市级非遗代表性传承人时间（具体到年月）</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DDE2D">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主要开展传承</w:t>
            </w:r>
            <w:r>
              <w:rPr>
                <w:rFonts w:hint="eastAsia" w:ascii="黑体" w:hAnsi="宋体" w:eastAsia="黑体" w:cs="黑体"/>
                <w:i w:val="0"/>
                <w:iCs w:val="0"/>
                <w:color w:val="000000"/>
                <w:kern w:val="0"/>
                <w:sz w:val="28"/>
                <w:szCs w:val="28"/>
                <w:u w:val="none"/>
                <w:lang w:val="en-US" w:eastAsia="zh-CN" w:bidi="ar"/>
              </w:rPr>
              <w:br w:type="textWrapping"/>
            </w:r>
            <w:r>
              <w:rPr>
                <w:rFonts w:hint="eastAsia" w:ascii="黑体" w:hAnsi="宋体" w:eastAsia="黑体" w:cs="黑体"/>
                <w:i w:val="0"/>
                <w:iCs w:val="0"/>
                <w:color w:val="000000"/>
                <w:kern w:val="0"/>
                <w:sz w:val="28"/>
                <w:szCs w:val="28"/>
                <w:u w:val="none"/>
                <w:lang w:val="en-US" w:eastAsia="zh-CN" w:bidi="ar"/>
              </w:rPr>
              <w:t>活动地区</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19AE5B">
            <w:pPr>
              <w:jc w:val="center"/>
              <w:rPr>
                <w:rFonts w:hint="eastAsia" w:ascii="黑体" w:hAnsi="宋体" w:eastAsia="黑体" w:cs="黑体"/>
                <w:i w:val="0"/>
                <w:iCs w:val="0"/>
                <w:color w:val="000000"/>
                <w:sz w:val="28"/>
                <w:szCs w:val="28"/>
                <w:u w:val="none"/>
              </w:rPr>
            </w:pPr>
          </w:p>
        </w:tc>
      </w:tr>
      <w:tr w14:paraId="3BF6F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13DEB">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F14B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民俗</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D813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NMⅩ-51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E181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俄罗斯族巴斯克节</w:t>
            </w:r>
          </w:p>
        </w:tc>
        <w:tc>
          <w:tcPr>
            <w:tcW w:w="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0026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额尔古纳市</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FB60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2009年</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DFD4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赵雪梅</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9905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女</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039B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俄罗斯族</w:t>
            </w: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5656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1973.11</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5DFF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32年</w:t>
            </w:r>
          </w:p>
        </w:tc>
        <w:tc>
          <w:tcPr>
            <w:tcW w:w="14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4020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2020年7月</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3E6B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8"/>
                <w:szCs w:val="28"/>
                <w:u w:val="none"/>
              </w:rPr>
            </w:pPr>
            <w:r>
              <w:rPr>
                <w:rFonts w:hint="eastAsia" w:ascii="方正仿宋_GB2312" w:hAnsi="方正仿宋_GB2312" w:eastAsia="方正仿宋_GB2312" w:cs="方正仿宋_GB2312"/>
                <w:i w:val="0"/>
                <w:iCs w:val="0"/>
                <w:color w:val="000000"/>
                <w:kern w:val="0"/>
                <w:sz w:val="28"/>
                <w:szCs w:val="28"/>
                <w:u w:val="none"/>
                <w:lang w:val="en-US" w:eastAsia="zh-CN" w:bidi="ar"/>
              </w:rPr>
              <w:t>额尔古纳市</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B3B9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B</w:t>
            </w:r>
          </w:p>
        </w:tc>
      </w:tr>
      <w:tr w14:paraId="3BBED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CB03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E4DF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传统音乐</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CBA9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NMII -51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A442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俄罗斯族民歌</w:t>
            </w:r>
          </w:p>
        </w:tc>
        <w:tc>
          <w:tcPr>
            <w:tcW w:w="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CD91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额尔古纳市</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4764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2022年</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49CC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庞晖</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122E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女</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CD38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俄罗斯族</w:t>
            </w: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FA6C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1960.03</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C80F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66年</w:t>
            </w:r>
          </w:p>
        </w:tc>
        <w:tc>
          <w:tcPr>
            <w:tcW w:w="14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3A19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2020年7月</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332B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8"/>
                <w:szCs w:val="28"/>
                <w:u w:val="none"/>
              </w:rPr>
            </w:pPr>
            <w:r>
              <w:rPr>
                <w:rFonts w:hint="eastAsia" w:ascii="方正仿宋_GB2312" w:hAnsi="方正仿宋_GB2312" w:eastAsia="方正仿宋_GB2312" w:cs="方正仿宋_GB2312"/>
                <w:i w:val="0"/>
                <w:iCs w:val="0"/>
                <w:color w:val="000000"/>
                <w:kern w:val="0"/>
                <w:sz w:val="28"/>
                <w:szCs w:val="28"/>
                <w:u w:val="none"/>
                <w:lang w:val="en-US" w:eastAsia="zh-CN" w:bidi="ar"/>
              </w:rPr>
              <w:t>额尔古纳市</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48BC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A</w:t>
            </w:r>
          </w:p>
        </w:tc>
      </w:tr>
      <w:tr w14:paraId="79B8C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25AE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86F8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传统技艺</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B823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NMⅧ-80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517F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俄罗斯族格瓦斯制作技艺</w:t>
            </w:r>
          </w:p>
        </w:tc>
        <w:tc>
          <w:tcPr>
            <w:tcW w:w="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FC40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额尔古纳市</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7A0B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kern w:val="0"/>
                <w:sz w:val="24"/>
                <w:szCs w:val="24"/>
                <w:u w:val="none"/>
                <w:lang w:val="en-US" w:eastAsia="zh-CN" w:bidi="ar"/>
              </w:rPr>
              <w:t>2015年</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BECE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kern w:val="0"/>
                <w:sz w:val="24"/>
                <w:szCs w:val="24"/>
                <w:u w:val="none"/>
                <w:lang w:val="en-US" w:eastAsia="zh-CN" w:bidi="ar"/>
              </w:rPr>
              <w:t>孙郢</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3B34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女</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4076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俄罗斯族</w:t>
            </w: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B391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1975.11</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50C8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35年</w:t>
            </w:r>
          </w:p>
        </w:tc>
        <w:tc>
          <w:tcPr>
            <w:tcW w:w="14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A7B5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2019年6月</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8114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8"/>
                <w:szCs w:val="28"/>
                <w:u w:val="none"/>
              </w:rPr>
            </w:pPr>
            <w:r>
              <w:rPr>
                <w:rFonts w:hint="eastAsia" w:ascii="方正仿宋_GB2312" w:hAnsi="方正仿宋_GB2312" w:eastAsia="方正仿宋_GB2312" w:cs="方正仿宋_GB2312"/>
                <w:i w:val="0"/>
                <w:iCs w:val="0"/>
                <w:color w:val="000000"/>
                <w:kern w:val="0"/>
                <w:sz w:val="28"/>
                <w:szCs w:val="28"/>
                <w:u w:val="none"/>
                <w:lang w:val="en-US" w:eastAsia="zh-CN" w:bidi="ar"/>
              </w:rPr>
              <w:t>额尔古纳市</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3098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B</w:t>
            </w:r>
          </w:p>
        </w:tc>
      </w:tr>
      <w:tr w14:paraId="4D7AA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E699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D716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民俗</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A770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NMⅩ-120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DC00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俄罗斯族婚礼</w:t>
            </w:r>
          </w:p>
        </w:tc>
        <w:tc>
          <w:tcPr>
            <w:tcW w:w="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64C3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额尔古纳市</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15E9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2018年</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2F5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庞敏</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8485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女</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128D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俄罗斯族</w:t>
            </w: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0A72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1958.02</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9245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54年</w:t>
            </w:r>
          </w:p>
        </w:tc>
        <w:tc>
          <w:tcPr>
            <w:tcW w:w="14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1D34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2020年7月</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F861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8"/>
                <w:szCs w:val="28"/>
                <w:u w:val="none"/>
              </w:rPr>
            </w:pPr>
            <w:r>
              <w:rPr>
                <w:rFonts w:hint="eastAsia" w:ascii="方正仿宋_GB2312" w:hAnsi="方正仿宋_GB2312" w:eastAsia="方正仿宋_GB2312" w:cs="方正仿宋_GB2312"/>
                <w:i w:val="0"/>
                <w:iCs w:val="0"/>
                <w:color w:val="000000"/>
                <w:kern w:val="0"/>
                <w:sz w:val="28"/>
                <w:szCs w:val="28"/>
                <w:u w:val="none"/>
                <w:lang w:val="en-US" w:eastAsia="zh-CN" w:bidi="ar"/>
              </w:rPr>
              <w:t>额尔古纳市</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0F4A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B</w:t>
            </w:r>
          </w:p>
        </w:tc>
      </w:tr>
      <w:tr w14:paraId="24362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4445" w:type="dxa"/>
            <w:gridSpan w:val="14"/>
            <w:vMerge w:val="restart"/>
            <w:tcBorders>
              <w:top w:val="nil"/>
              <w:left w:val="nil"/>
              <w:bottom w:val="nil"/>
              <w:right w:val="nil"/>
            </w:tcBorders>
            <w:shd w:val="clear" w:color="auto" w:fill="auto"/>
            <w:vAlign w:val="center"/>
          </w:tcPr>
          <w:p w14:paraId="2B357F1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8"/>
                <w:szCs w:val="28"/>
                <w:u w:val="none"/>
              </w:rPr>
            </w:pPr>
            <w:r>
              <w:rPr>
                <w:rFonts w:hint="eastAsia" w:ascii="方正仿宋_GB2312" w:hAnsi="方正仿宋_GB2312" w:eastAsia="方正仿宋_GB2312" w:cs="方正仿宋_GB2312"/>
                <w:i w:val="0"/>
                <w:iCs w:val="0"/>
                <w:color w:val="000000"/>
                <w:kern w:val="0"/>
                <w:sz w:val="28"/>
                <w:szCs w:val="28"/>
                <w:u w:val="none"/>
                <w:lang w:val="en-US" w:eastAsia="zh-CN" w:bidi="ar"/>
              </w:rPr>
              <w:t>注：1.在备注中请标注属于哪种项目类型（A.目前没有自治区级非遗代表性传承人的自治区级非遗代表性项目；B.自治区级非遗代表性传承人总体年龄较大的自治区级非遗代表性项目；C.亟需补充自治区级非遗代表性传承人等特殊情况），此方面不作强制要求。</w:t>
            </w:r>
          </w:p>
        </w:tc>
      </w:tr>
      <w:tr w14:paraId="5A1C3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4445" w:type="dxa"/>
            <w:gridSpan w:val="14"/>
            <w:vMerge w:val="continue"/>
            <w:tcBorders>
              <w:top w:val="nil"/>
              <w:left w:val="nil"/>
              <w:bottom w:val="nil"/>
              <w:right w:val="nil"/>
            </w:tcBorders>
            <w:shd w:val="clear" w:color="auto" w:fill="auto"/>
            <w:vAlign w:val="center"/>
          </w:tcPr>
          <w:p w14:paraId="2E0AB16C">
            <w:pPr>
              <w:rPr>
                <w:rFonts w:hint="eastAsia" w:ascii="方正仿宋_GB2312" w:hAnsi="方正仿宋_GB2312" w:eastAsia="方正仿宋_GB2312" w:cs="方正仿宋_GB2312"/>
                <w:i w:val="0"/>
                <w:iCs w:val="0"/>
                <w:color w:val="000000"/>
                <w:sz w:val="28"/>
                <w:szCs w:val="28"/>
                <w:u w:val="none"/>
              </w:rPr>
            </w:pPr>
          </w:p>
        </w:tc>
      </w:tr>
      <w:tr w14:paraId="59D90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40" w:type="dxa"/>
            <w:tcBorders>
              <w:top w:val="nil"/>
              <w:left w:val="nil"/>
              <w:bottom w:val="nil"/>
              <w:right w:val="nil"/>
            </w:tcBorders>
            <w:shd w:val="clear" w:color="auto" w:fill="auto"/>
            <w:vAlign w:val="center"/>
          </w:tcPr>
          <w:p w14:paraId="461A3218">
            <w:pPr>
              <w:jc w:val="left"/>
              <w:rPr>
                <w:rFonts w:hint="eastAsia" w:ascii="方正仿宋_GB2312" w:hAnsi="方正仿宋_GB2312" w:eastAsia="方正仿宋_GB2312" w:cs="方正仿宋_GB2312"/>
                <w:i w:val="0"/>
                <w:iCs w:val="0"/>
                <w:color w:val="000000"/>
                <w:sz w:val="28"/>
                <w:szCs w:val="28"/>
                <w:u w:val="none"/>
              </w:rPr>
            </w:pPr>
          </w:p>
        </w:tc>
        <w:tc>
          <w:tcPr>
            <w:tcW w:w="13605" w:type="dxa"/>
            <w:gridSpan w:val="13"/>
            <w:tcBorders>
              <w:top w:val="nil"/>
              <w:left w:val="nil"/>
              <w:bottom w:val="nil"/>
              <w:right w:val="nil"/>
            </w:tcBorders>
            <w:shd w:val="clear" w:color="auto" w:fill="auto"/>
            <w:vAlign w:val="center"/>
          </w:tcPr>
          <w:p w14:paraId="40AA928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8"/>
                <w:szCs w:val="28"/>
                <w:u w:val="none"/>
              </w:rPr>
            </w:pPr>
            <w:r>
              <w:rPr>
                <w:rFonts w:hint="eastAsia" w:ascii="方正仿宋_GB2312" w:hAnsi="方正仿宋_GB2312" w:eastAsia="方正仿宋_GB2312" w:cs="方正仿宋_GB2312"/>
                <w:i w:val="0"/>
                <w:iCs w:val="0"/>
                <w:color w:val="000000"/>
                <w:kern w:val="0"/>
                <w:sz w:val="28"/>
                <w:szCs w:val="28"/>
                <w:u w:val="none"/>
                <w:lang w:val="en-US" w:eastAsia="zh-CN" w:bidi="ar"/>
              </w:rPr>
              <w:t>2.此表可扩展。</w:t>
            </w:r>
          </w:p>
        </w:tc>
      </w:tr>
    </w:tbl>
    <w:p w14:paraId="71328FC6"/>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BhMWI3YjU5Y2EyYzZkOWY0NjRhZmZiMTY5NWFjZGUifQ=="/>
  </w:docVars>
  <w:rsids>
    <w:rsidRoot w:val="4FAD3407"/>
    <w:rsid w:val="01323135"/>
    <w:rsid w:val="01E4752A"/>
    <w:rsid w:val="175E17B8"/>
    <w:rsid w:val="4FAD34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1100</Words>
  <Characters>1278</Characters>
  <Lines>0</Lines>
  <Paragraphs>0</Paragraphs>
  <TotalTime>43</TotalTime>
  <ScaleCrop>false</ScaleCrop>
  <LinksUpToDate>false</LinksUpToDate>
  <CharactersWithSpaces>1287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2026-03-04T01:36:00Z</dcterms:created>
  <dc:creator>一只会胃痛的怪兽</dc:creator>
  <cp:lastModifiedBy>Administrator</cp:lastModifiedBy>
  <dcterms:modified xsi:type="dcterms:W3CDTF">2026-03-09T01:40:14Z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B3CBEE52967040FFB69DA61C399741B6_13</vt:lpwstr>
  </property>
  <property fmtid="{D5CDD505-2E9C-101B-9397-08002B2CF9AE}" pid="4" name="KSOTemplateDocerSaveRecord">
    <vt:lpwstr>eyJoZGlkIjoiOTZmYzc2ZjY0MzJjYjdkYjZmMjZmOWRjNjNjYzI4OGUiLCJ1c2VySWQiOiIxNjEzMjM1MzM2In0=</vt:lpwstr>
  </property>
</Properties>
</file>